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19EB55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B567A0">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B567A0">
        <w:rPr>
          <w:bCs/>
          <w:noProof w:val="0"/>
          <w:sz w:val="24"/>
          <w:szCs w:val="24"/>
        </w:rPr>
        <w:t>40</w:t>
      </w:r>
      <w:r w:rsidR="00694743">
        <w:rPr>
          <w:bCs/>
          <w:noProof w:val="0"/>
          <w:sz w:val="24"/>
          <w:szCs w:val="24"/>
        </w:rPr>
        <w:t>0768</w:t>
      </w:r>
    </w:p>
    <w:p w14:paraId="2E02E5F5" w14:textId="680A95C0" w:rsidR="00A209D6" w:rsidRPr="00B266B0" w:rsidRDefault="00B567A0" w:rsidP="00CA6EEB">
      <w:pPr>
        <w:pStyle w:val="Header"/>
        <w:tabs>
          <w:tab w:val="right" w:pos="9639"/>
        </w:tabs>
        <w:rPr>
          <w:bCs/>
          <w:noProof w:val="0"/>
          <w:sz w:val="24"/>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41DF462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6EEB">
        <w:rPr>
          <w:rFonts w:cs="Arial"/>
          <w:b/>
          <w:bCs/>
          <w:sz w:val="24"/>
          <w:lang w:eastAsia="ja-JP"/>
        </w:rPr>
        <w:t>7</w:t>
      </w:r>
      <w:r>
        <w:rPr>
          <w:rFonts w:cs="Arial"/>
          <w:b/>
          <w:bCs/>
          <w:sz w:val="24"/>
          <w:lang w:eastAsia="ja-JP"/>
        </w:rPr>
        <w:t>.</w:t>
      </w:r>
      <w:r w:rsidR="00CA6EEB">
        <w:rPr>
          <w:rFonts w:cs="Arial"/>
          <w:b/>
          <w:bCs/>
          <w:sz w:val="24"/>
          <w:lang w:eastAsia="ja-JP"/>
        </w:rPr>
        <w:t>9</w:t>
      </w:r>
      <w:r>
        <w:rPr>
          <w:rFonts w:cs="Arial"/>
          <w:b/>
          <w:bCs/>
          <w:sz w:val="24"/>
          <w:lang w:eastAsia="ja-JP"/>
        </w:rPr>
        <w:t>.</w:t>
      </w:r>
      <w:r w:rsidR="00B566E8">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9331D7"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bookmarkStart w:id="0" w:name="_Hlk158715374"/>
      <w:r w:rsidR="00B32A35" w:rsidRPr="00B32A35">
        <w:rPr>
          <w:rFonts w:ascii="Arial" w:hAnsi="Arial" w:cs="Arial"/>
          <w:b/>
          <w:bCs/>
          <w:sz w:val="24"/>
        </w:rPr>
        <w:t>U2U relay</w:t>
      </w:r>
      <w:r w:rsidR="00E42BF2">
        <w:rPr>
          <w:rFonts w:ascii="Arial" w:hAnsi="Arial" w:cs="Arial"/>
          <w:b/>
          <w:bCs/>
          <w:sz w:val="24"/>
        </w:rPr>
        <w:t xml:space="preserve"> </w:t>
      </w:r>
      <w:bookmarkEnd w:id="0"/>
      <w:r w:rsidR="00566313">
        <w:rPr>
          <w:rFonts w:ascii="Arial" w:hAnsi="Arial" w:cs="Arial"/>
          <w:b/>
          <w:bCs/>
          <w:sz w:val="24"/>
        </w:rPr>
        <w:t>selection and reselection</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158919111"/>
      <w:proofErr w:type="spellStart"/>
      <w:r w:rsidR="00E04B8F" w:rsidRPr="00E04B8F">
        <w:rPr>
          <w:rFonts w:ascii="Arial" w:hAnsi="Arial" w:cs="Arial"/>
          <w:b/>
          <w:bCs/>
          <w:sz w:val="24"/>
        </w:rPr>
        <w:t>NR_SL_relay_enh</w:t>
      </w:r>
      <w:proofErr w:type="spellEnd"/>
      <w:r w:rsidR="00E04B8F" w:rsidRPr="00E04B8F">
        <w:rPr>
          <w:rFonts w:ascii="Arial" w:hAnsi="Arial" w:cs="Arial"/>
          <w:b/>
          <w:bCs/>
          <w:sz w:val="24"/>
        </w:rPr>
        <w:t xml:space="preserve">-Core </w:t>
      </w:r>
      <w:bookmarkEnd w:id="1"/>
      <w:r w:rsidR="00E04B8F" w:rsidRPr="00E04B8F">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4E885DD" w:rsidR="009339CB" w:rsidRPr="00E04B8F" w:rsidRDefault="00E04B8F" w:rsidP="00AF4D9B">
      <w:pPr>
        <w:jc w:val="both"/>
      </w:pPr>
      <w:r>
        <w:t xml:space="preserve">This </w:t>
      </w:r>
      <w:r w:rsidR="0085285A">
        <w:t>paper</w:t>
      </w:r>
      <w:r>
        <w:t xml:space="preserve"> </w:t>
      </w:r>
      <w:r w:rsidR="00AF3F5F">
        <w:t>discusses</w:t>
      </w:r>
      <w:r>
        <w:t xml:space="preserve"> </w:t>
      </w:r>
      <w:r w:rsidR="001963A8">
        <w:t>remaining</w:t>
      </w:r>
      <w:r>
        <w:t xml:space="preserve"> issues</w:t>
      </w:r>
      <w:r w:rsidR="00B94F0E">
        <w:rPr>
          <w:lang w:val="en-US"/>
        </w:rPr>
        <w:t xml:space="preserve"> on UE-to-UE (U2U) relay</w:t>
      </w:r>
      <w:r w:rsidR="00B567A0">
        <w:rPr>
          <w:lang w:val="en-US"/>
        </w:rPr>
        <w:t xml:space="preserve"> </w:t>
      </w:r>
      <w:r w:rsidR="00566313">
        <w:rPr>
          <w:lang w:val="en-US"/>
        </w:rPr>
        <w:t>selection and reselection</w:t>
      </w:r>
      <w:r>
        <w:t>.</w:t>
      </w:r>
    </w:p>
    <w:p w14:paraId="7D484B6E" w14:textId="4BD112B0" w:rsidR="009339CB" w:rsidRDefault="009339CB" w:rsidP="009339CB">
      <w:pPr>
        <w:pStyle w:val="Heading1"/>
      </w:pPr>
      <w:r w:rsidRPr="006E13D1">
        <w:t>2</w:t>
      </w:r>
      <w:r w:rsidRPr="006E13D1">
        <w:tab/>
      </w:r>
      <w:r w:rsidR="002814BA">
        <w:t>Discussion</w:t>
      </w:r>
    </w:p>
    <w:p w14:paraId="4F753CC7" w14:textId="262247D6" w:rsidR="00AF4D9B" w:rsidRDefault="00AF4D9B" w:rsidP="00AF4D9B">
      <w:pPr>
        <w:jc w:val="both"/>
      </w:pPr>
      <w:r>
        <w:t>Even though support for service continuity is not considered for Rel-18 U2U relay, U2U relay selection</w:t>
      </w:r>
      <w:r w:rsidR="00D305DE">
        <w:t xml:space="preserve"> and</w:t>
      </w:r>
      <w:r>
        <w:t xml:space="preserve"> reselection have been addressed</w:t>
      </w:r>
      <w:r w:rsidR="00FF37EC">
        <w:t xml:space="preserve"> in RAN2.</w:t>
      </w:r>
      <w:r w:rsidR="005F327E">
        <w:t xml:space="preserve"> </w:t>
      </w:r>
      <w:r w:rsidR="00FF37EC">
        <w:t xml:space="preserve">RAN2 has specified conditions (e.g., based on SL- and/or RD-RSRP measurements or SL RLF) </w:t>
      </w:r>
      <w:r w:rsidR="004D512B">
        <w:t>to trigger</w:t>
      </w:r>
      <w:r w:rsidR="00FF37EC">
        <w:t xml:space="preserve"> U2U relay selection and reselection</w:t>
      </w:r>
      <w:r w:rsidR="005716B3">
        <w:t xml:space="preserve"> that can be used for direct-to-indirect (D2I) and indirect-to-indirect (I2I) path switches</w:t>
      </w:r>
      <w:r w:rsidR="00C32B78">
        <w:t xml:space="preserve"> </w:t>
      </w:r>
      <w:bookmarkStart w:id="2" w:name="_Hlk158972830"/>
      <w:r w:rsidR="00C32B78">
        <w:t>in clause 5.8.17.3</w:t>
      </w:r>
      <w:r w:rsidR="0072371A">
        <w:t xml:space="preserve"> </w:t>
      </w:r>
      <w:bookmarkEnd w:id="2"/>
      <w:r w:rsidR="00471BBD">
        <w:t xml:space="preserve">of 38.331 </w:t>
      </w:r>
      <w:r w:rsidR="0072371A">
        <w:t>(see the NOTE highlighted by yellow)</w:t>
      </w:r>
      <w:r w:rsidR="00566313">
        <w:t>:</w:t>
      </w:r>
      <w:r w:rsidR="00FF37EC">
        <w:t xml:space="preserve"> </w:t>
      </w:r>
    </w:p>
    <w:p w14:paraId="73C5DAD2" w14:textId="44577A8D" w:rsidR="00566313" w:rsidRDefault="00566313" w:rsidP="006B7F5A">
      <w:pPr>
        <w:pStyle w:val="Heading4"/>
        <w:ind w:left="1702"/>
        <w:rPr>
          <w:rFonts w:eastAsia="DengXian"/>
          <w:lang w:eastAsia="zh-CN"/>
        </w:rPr>
      </w:pPr>
      <w:bookmarkStart w:id="3" w:name="_Toc156130148"/>
      <w:bookmarkStart w:id="4" w:name="_Hlk148632493"/>
      <w:bookmarkStart w:id="5" w:name="_Hlk158876581"/>
      <w:r>
        <w:t>5.8.17.3</w:t>
      </w:r>
      <w:r>
        <w:tab/>
        <w:t xml:space="preserve">Conditions for </w:t>
      </w:r>
      <w:r w:rsidR="009270DB">
        <w:t>s</w:t>
      </w:r>
      <w:r>
        <w:t>election and reselection of NR sidelink U2U Relay UE</w:t>
      </w:r>
      <w:bookmarkEnd w:id="3"/>
    </w:p>
    <w:bookmarkEnd w:id="4"/>
    <w:p w14:paraId="0868AD6B" w14:textId="77777777" w:rsidR="00566313" w:rsidRDefault="00566313" w:rsidP="006B7F5A">
      <w:pPr>
        <w:ind w:left="284"/>
      </w:pPr>
      <w:r>
        <w:t>A UE capable of NR sidelink U2U Remote UE operation shall initiate NR sidelink U2U Relay (re)</w:t>
      </w:r>
      <w:proofErr w:type="spellStart"/>
      <w:r>
        <w:t>slection</w:t>
      </w:r>
      <w:proofErr w:type="spellEnd"/>
      <w:r>
        <w:t xml:space="preserve"> procedure as specified in 5.8.17.4 when one of the following conditions is met:</w:t>
      </w:r>
    </w:p>
    <w:p w14:paraId="32D1908D" w14:textId="77777777" w:rsidR="00566313" w:rsidRDefault="00566313" w:rsidP="006B7F5A">
      <w:pPr>
        <w:pStyle w:val="B1"/>
        <w:ind w:left="852"/>
      </w:pPr>
      <w:r>
        <w:t>1&gt;</w:t>
      </w:r>
      <w:r>
        <w:tab/>
        <w:t>if configured by upper layers to search for or select a NR sidelink U2U Relay UE; or</w:t>
      </w:r>
    </w:p>
    <w:p w14:paraId="2CA35148" w14:textId="77777777" w:rsidR="00566313" w:rsidRDefault="00566313" w:rsidP="006B7F5A">
      <w:pPr>
        <w:pStyle w:val="B1"/>
        <w:ind w:left="852"/>
      </w:pPr>
      <w:r>
        <w:t>1&gt;</w:t>
      </w:r>
      <w:r>
        <w:tab/>
      </w:r>
      <w:r w:rsidRPr="009270DB">
        <w:t>if the NR sidelink U2U Remote UE threshold conditions for direct PC5 link with the peer NR sidelink U2U Remote UE as specified in 5.8.17.2 are met within</w:t>
      </w:r>
      <w:r w:rsidRPr="009270DB">
        <w:rPr>
          <w:i/>
        </w:rPr>
        <w:t xml:space="preserve"> sl-RemoteUE-ConfigU2U </w:t>
      </w:r>
      <w:r w:rsidRPr="009270DB">
        <w:t>if configured:</w:t>
      </w:r>
    </w:p>
    <w:bookmarkEnd w:id="5"/>
    <w:p w14:paraId="10720BC1" w14:textId="77777777" w:rsidR="00566313" w:rsidRDefault="00566313" w:rsidP="006B7F5A">
      <w:pPr>
        <w:pStyle w:val="B2"/>
        <w:ind w:left="1135"/>
      </w:pPr>
      <w:r>
        <w:t>2&gt;</w:t>
      </w:r>
      <w:r>
        <w:tab/>
        <w:t>if the UE does not have a selected NR sidelink U2U Relay UE; or</w:t>
      </w:r>
    </w:p>
    <w:p w14:paraId="0239A15E" w14:textId="77777777" w:rsidR="00566313" w:rsidRDefault="00566313" w:rsidP="006B7F5A">
      <w:pPr>
        <w:pStyle w:val="B2"/>
        <w:ind w:left="1135"/>
      </w:pPr>
      <w:r>
        <w:t>2&gt;</w:t>
      </w:r>
      <w:r>
        <w:tab/>
        <w:t xml:space="preserve">if the UE has a selected NR sidelink U2U Relay UE, and SL-RSRP of the currently selected NR sidelink U2U Relay UE is available and is below </w:t>
      </w:r>
      <w:r>
        <w:rPr>
          <w:i/>
        </w:rPr>
        <w:t xml:space="preserve">sl-RSRP-ThreshU2U </w:t>
      </w:r>
      <w:r>
        <w:t xml:space="preserve">by </w:t>
      </w:r>
      <w:r>
        <w:rPr>
          <w:i/>
        </w:rPr>
        <w:t>sl-HystMinU2U</w:t>
      </w:r>
      <w:r>
        <w:t xml:space="preserve"> within</w:t>
      </w:r>
      <w:r>
        <w:rPr>
          <w:i/>
        </w:rPr>
        <w:t xml:space="preserve"> sl-RemoteUE-ConfigU2U</w:t>
      </w:r>
      <w:r>
        <w:t xml:space="preserve"> if configured; or</w:t>
      </w:r>
    </w:p>
    <w:p w14:paraId="77F033BD" w14:textId="77777777" w:rsidR="00566313" w:rsidRDefault="00566313" w:rsidP="006B7F5A">
      <w:pPr>
        <w:pStyle w:val="B2"/>
        <w:ind w:left="1135"/>
      </w:pPr>
      <w:r>
        <w:t>2&gt;</w:t>
      </w:r>
      <w:r>
        <w:tab/>
        <w:t xml:space="preserve">if the UE has a selected NR sidelink U2U Relay UE, and SD-RSRP of the currently selected NR sidelink U2U Relay UE is available, and is below </w:t>
      </w:r>
      <w:r>
        <w:rPr>
          <w:i/>
        </w:rPr>
        <w:t>sd-RSRP-ThreshU2U</w:t>
      </w:r>
      <w:r>
        <w:t xml:space="preserve"> by </w:t>
      </w:r>
      <w:r>
        <w:rPr>
          <w:i/>
        </w:rPr>
        <w:t>sd-HystMinU2U</w:t>
      </w:r>
      <w:r>
        <w:t xml:space="preserve"> within</w:t>
      </w:r>
      <w:r>
        <w:rPr>
          <w:i/>
        </w:rPr>
        <w:t xml:space="preserve"> sl-RemoteUE-ConfigU2U</w:t>
      </w:r>
      <w:r>
        <w:t xml:space="preserve"> if configured; or</w:t>
      </w:r>
    </w:p>
    <w:p w14:paraId="54FDDA63" w14:textId="77777777" w:rsidR="00566313" w:rsidRDefault="00566313" w:rsidP="006B7F5A">
      <w:pPr>
        <w:pStyle w:val="NO"/>
        <w:ind w:left="1419"/>
      </w:pPr>
      <w:r w:rsidRPr="006B7F5A">
        <w:rPr>
          <w:highlight w:val="yellow"/>
        </w:rPr>
        <w:t>NOTE:</w:t>
      </w:r>
      <w:r w:rsidRPr="006B7F5A">
        <w:rPr>
          <w:highlight w:val="yellow"/>
        </w:rP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29AFFB22" w14:textId="77777777" w:rsidR="00566313" w:rsidRDefault="00566313" w:rsidP="006B7F5A">
      <w:pPr>
        <w:pStyle w:val="B2"/>
        <w:ind w:left="1135"/>
      </w:pPr>
      <w:r>
        <w:t>2&gt;</w:t>
      </w:r>
      <w:r>
        <w:tab/>
        <w:t>if the UE has a selected NR sidelink U2U Relay UE, and upper layers indicate not to use the currently selected NR sidelink U2U Relay UE; or</w:t>
      </w:r>
    </w:p>
    <w:p w14:paraId="5F4201CB" w14:textId="77777777" w:rsidR="00566313" w:rsidRDefault="00566313" w:rsidP="006B7F5A">
      <w:pPr>
        <w:pStyle w:val="B2"/>
        <w:ind w:left="1135"/>
      </w:pPr>
      <w:r>
        <w:t>2&gt;</w:t>
      </w:r>
      <w:r>
        <w:tab/>
        <w:t>if the UE has a selected NR sidelink U2U Relay UE, and upper layers request the release of the PC5-RRC connection with the current NR sidelink U2U Relay UE; or</w:t>
      </w:r>
    </w:p>
    <w:p w14:paraId="024BBCAA" w14:textId="77777777" w:rsidR="00566313" w:rsidRDefault="00566313" w:rsidP="006B7F5A">
      <w:pPr>
        <w:pStyle w:val="B2"/>
        <w:ind w:left="1135"/>
        <w:rPr>
          <w:rFonts w:eastAsia="MS Mincho"/>
        </w:rPr>
      </w:pPr>
      <w:r>
        <w:t>2&gt;</w:t>
      </w:r>
      <w:r>
        <w:tab/>
      </w:r>
      <w:r>
        <w:rPr>
          <w:lang w:eastAsia="zh-CN"/>
        </w:rPr>
        <w:t xml:space="preserve">if the UE has a selected NR sidelink U2U Relay UE, and sidelink radio link failure is detected on the </w:t>
      </w:r>
      <w:r>
        <w:rPr>
          <w:lang w:eastAsia="zh-CN"/>
        </w:rPr>
        <w:t>PC5-RRC connection with the current NR sidelink U2U Relay UE as specified in clause 5.8.9.3:</w:t>
      </w:r>
    </w:p>
    <w:p w14:paraId="3D81E662" w14:textId="5225D7BC" w:rsidR="009270DB" w:rsidRDefault="009270DB" w:rsidP="009270DB">
      <w:pPr>
        <w:jc w:val="both"/>
        <w:rPr>
          <w:b/>
          <w:bCs/>
        </w:rPr>
      </w:pPr>
      <w:r w:rsidRPr="003B6A3E">
        <w:rPr>
          <w:b/>
          <w:bCs/>
        </w:rPr>
        <w:t>Observation 1: RAN2 ha</w:t>
      </w:r>
      <w:r w:rsidR="00586190">
        <w:rPr>
          <w:b/>
          <w:bCs/>
        </w:rPr>
        <w:t>s</w:t>
      </w:r>
      <w:r w:rsidRPr="003B6A3E">
        <w:rPr>
          <w:b/>
          <w:bCs/>
        </w:rPr>
        <w:t xml:space="preserve"> specified conditions for both U2U relay selection and reselection </w:t>
      </w:r>
      <w:r w:rsidR="009F2E2A" w:rsidRPr="003B6A3E">
        <w:rPr>
          <w:b/>
          <w:bCs/>
        </w:rPr>
        <w:t>to enable</w:t>
      </w:r>
      <w:r w:rsidRPr="003B6A3E">
        <w:rPr>
          <w:b/>
          <w:bCs/>
        </w:rPr>
        <w:t xml:space="preserve"> D2I and I2I path switch</w:t>
      </w:r>
      <w:r w:rsidRPr="009F2E2A">
        <w:rPr>
          <w:b/>
          <w:bCs/>
        </w:rPr>
        <w:t>es</w:t>
      </w:r>
      <w:r w:rsidR="006A62DB" w:rsidRPr="009F2E2A">
        <w:rPr>
          <w:b/>
          <w:bCs/>
        </w:rPr>
        <w:t>.</w:t>
      </w:r>
    </w:p>
    <w:p w14:paraId="613DA984" w14:textId="30078E9B" w:rsidR="008C40C4" w:rsidRDefault="003663F7" w:rsidP="00711AAE">
      <w:pPr>
        <w:jc w:val="both"/>
      </w:pPr>
      <w:r>
        <w:lastRenderedPageBreak/>
        <w:t>T</w:t>
      </w:r>
      <w:r w:rsidR="005E4401">
        <w:t xml:space="preserve">he </w:t>
      </w:r>
      <w:r w:rsidR="005F327E">
        <w:t xml:space="preserve">U2U relay reselection </w:t>
      </w:r>
      <w:r w:rsidR="00481FEB">
        <w:t xml:space="preserve">to enable </w:t>
      </w:r>
      <w:r w:rsidR="005F327E">
        <w:t xml:space="preserve">I2I path switch has been explicitly </w:t>
      </w:r>
      <w:r w:rsidR="00481FEB">
        <w:t xml:space="preserve">included </w:t>
      </w:r>
      <w:r>
        <w:t>in</w:t>
      </w:r>
      <w:r w:rsidR="00481FEB">
        <w:t xml:space="preserve"> SA2 </w:t>
      </w:r>
      <w:r>
        <w:t xml:space="preserve">specification </w:t>
      </w:r>
      <w:r w:rsidR="00481FEB">
        <w:t>(</w:t>
      </w:r>
      <w:r w:rsidR="005E4401">
        <w:t>clause 6.7.4 of</w:t>
      </w:r>
      <w:r w:rsidR="005F327E">
        <w:t xml:space="preserve"> </w:t>
      </w:r>
      <w:r w:rsidR="00711AAE">
        <w:t>TS 23.304</w:t>
      </w:r>
      <w:r w:rsidR="00E3441E">
        <w:t>)</w:t>
      </w:r>
      <w:r w:rsidR="005E4401">
        <w:t>:</w:t>
      </w:r>
      <w:r w:rsidR="008C40C4">
        <w:t xml:space="preserve"> </w:t>
      </w:r>
    </w:p>
    <w:p w14:paraId="1086EFFF" w14:textId="77777777" w:rsidR="00541621" w:rsidRDefault="00541621" w:rsidP="00541621">
      <w:pPr>
        <w:pStyle w:val="Heading3"/>
        <w:ind w:left="1702"/>
      </w:pPr>
      <w:bookmarkStart w:id="6" w:name="_Toc153795036"/>
      <w:r>
        <w:t>6.7.4</w:t>
      </w:r>
      <w:r>
        <w:tab/>
        <w:t xml:space="preserve">5G </w:t>
      </w:r>
      <w:proofErr w:type="spellStart"/>
      <w:r>
        <w:t>ProSe</w:t>
      </w:r>
      <w:proofErr w:type="spellEnd"/>
      <w:r>
        <w:t xml:space="preserve"> UE-to-UE Relay reselection</w:t>
      </w:r>
      <w:bookmarkEnd w:id="6"/>
    </w:p>
    <w:p w14:paraId="23B1D0AC" w14:textId="77777777" w:rsidR="00541621" w:rsidRDefault="00541621" w:rsidP="00541621">
      <w:pPr>
        <w:pStyle w:val="Heading4"/>
        <w:ind w:left="1986"/>
      </w:pPr>
      <w:bookmarkStart w:id="7" w:name="_CR6_7_4_1"/>
      <w:bookmarkStart w:id="8" w:name="_Toc153795037"/>
      <w:bookmarkEnd w:id="7"/>
      <w:r>
        <w:t>6.7.4.1</w:t>
      </w:r>
      <w:r>
        <w:tab/>
        <w:t>General</w:t>
      </w:r>
      <w:bookmarkEnd w:id="8"/>
    </w:p>
    <w:p w14:paraId="779F1173" w14:textId="77777777" w:rsidR="00541621" w:rsidRDefault="00541621" w:rsidP="00541621">
      <w:pPr>
        <w:ind w:left="568"/>
      </w:pPr>
      <w:r>
        <w:t xml:space="preserve">After being connected to the 5G </w:t>
      </w:r>
      <w:proofErr w:type="spellStart"/>
      <w:r>
        <w:t>ProSe</w:t>
      </w:r>
      <w:proofErr w:type="spellEnd"/>
      <w:r>
        <w:t xml:space="preserve"> UE-to-UE Relay, the 5G </w:t>
      </w:r>
      <w:proofErr w:type="spellStart"/>
      <w:r>
        <w:t>ProSe</w:t>
      </w:r>
      <w:proofErr w:type="spellEnd"/>
      <w:r>
        <w:t xml:space="preserve"> End UEs </w:t>
      </w:r>
      <w:r w:rsidRPr="0074516E">
        <w:rPr>
          <w:highlight w:val="yellow"/>
        </w:rPr>
        <w:t xml:space="preserve">may trigger the 5G </w:t>
      </w:r>
      <w:proofErr w:type="spellStart"/>
      <w:r w:rsidRPr="0074516E">
        <w:rPr>
          <w:highlight w:val="yellow"/>
        </w:rPr>
        <w:t>ProSe</w:t>
      </w:r>
      <w:proofErr w:type="spellEnd"/>
      <w:r w:rsidRPr="0074516E">
        <w:rPr>
          <w:highlight w:val="yellow"/>
        </w:rPr>
        <w:t xml:space="preserve"> UE-to-UE Relay reselection based on conditions</w:t>
      </w:r>
      <w:r>
        <w:t xml:space="preserve"> (e.g. the measured signal strength of PC5 unicast link with the 5G </w:t>
      </w:r>
      <w:proofErr w:type="spellStart"/>
      <w:r>
        <w:t>ProSe</w:t>
      </w:r>
      <w:proofErr w:type="spellEnd"/>
      <w:r>
        <w:t xml:space="preserve"> UE-to-UE Relay) as specified in TS 38.300 [12].</w:t>
      </w:r>
    </w:p>
    <w:p w14:paraId="2C6D671C" w14:textId="77777777" w:rsidR="00541621" w:rsidRDefault="00541621" w:rsidP="00541621">
      <w:pPr>
        <w:ind w:left="568"/>
      </w:pPr>
      <w:r>
        <w:t xml:space="preserve">For 5G </w:t>
      </w:r>
      <w:proofErr w:type="spellStart"/>
      <w:r>
        <w:t>ProSe</w:t>
      </w:r>
      <w:proofErr w:type="spellEnd"/>
      <w:r>
        <w:t xml:space="preserve"> UE-to-UE Relay reselection, a 5G </w:t>
      </w:r>
      <w:proofErr w:type="spellStart"/>
      <w:r>
        <w:t>ProSe</w:t>
      </w:r>
      <w:proofErr w:type="spellEnd"/>
      <w:r>
        <w:t xml:space="preserve"> UE-to-UE Relay may be discovered by either the discovery procedures defined in clause 6.3.2.4 or by the negotiated 5G </w:t>
      </w:r>
      <w:proofErr w:type="spellStart"/>
      <w:r>
        <w:t>ProSe</w:t>
      </w:r>
      <w:proofErr w:type="spellEnd"/>
      <w:r>
        <w:t xml:space="preserve"> UE-to-UE Relay reselection procedure defined in clause 6.7.4.2 or clause 6.7.4.3.</w:t>
      </w:r>
    </w:p>
    <w:p w14:paraId="7C195A3C" w14:textId="77777777" w:rsidR="00541621" w:rsidRDefault="00541621" w:rsidP="00541621">
      <w:pPr>
        <w:ind w:left="568"/>
      </w:pPr>
      <w:r>
        <w:t xml:space="preserve">In the negotiated UE-to-UE Relay reselection defined in clause 6.7.4.2 or clause 6.7.4.3, one 5G </w:t>
      </w:r>
      <w:proofErr w:type="spellStart"/>
      <w:r>
        <w:t>ProSe</w:t>
      </w:r>
      <w:proofErr w:type="spellEnd"/>
      <w:r>
        <w:t xml:space="preserve"> End UE initiates the UE-to-UE Relay reselection procedure, the 5G </w:t>
      </w:r>
      <w:proofErr w:type="spellStart"/>
      <w:r>
        <w:t>ProSe</w:t>
      </w:r>
      <w:proofErr w:type="spellEnd"/>
      <w:r>
        <w:t xml:space="preserve"> End UEs can negotiate a new 5G </w:t>
      </w:r>
      <w:proofErr w:type="spellStart"/>
      <w:r>
        <w:t>ProSe</w:t>
      </w:r>
      <w:proofErr w:type="spellEnd"/>
      <w:r>
        <w:t xml:space="preserve"> UE-to-UE Relay using the existing connection and to establish the communication via the reselected 5G </w:t>
      </w:r>
      <w:proofErr w:type="spellStart"/>
      <w:r>
        <w:t>ProSe</w:t>
      </w:r>
      <w:proofErr w:type="spellEnd"/>
      <w:r>
        <w:t xml:space="preserve"> UE-to-UE Relay prior to releasing the communication via the current 5G </w:t>
      </w:r>
      <w:proofErr w:type="spellStart"/>
      <w:r>
        <w:t>ProSe</w:t>
      </w:r>
      <w:proofErr w:type="spellEnd"/>
      <w:r>
        <w:t xml:space="preserve"> UE-to-UE Relay.</w:t>
      </w:r>
    </w:p>
    <w:p w14:paraId="554781B1" w14:textId="1E4F94A7" w:rsidR="009270DB" w:rsidRDefault="009270DB" w:rsidP="00711AAE">
      <w:pPr>
        <w:jc w:val="both"/>
      </w:pPr>
      <w:r w:rsidRPr="003B6A3E">
        <w:rPr>
          <w:b/>
          <w:bCs/>
        </w:rPr>
        <w:t xml:space="preserve">Observation 2: SA2 specification </w:t>
      </w:r>
      <w:r w:rsidR="000D2E8E">
        <w:rPr>
          <w:b/>
          <w:bCs/>
        </w:rPr>
        <w:t>includes</w:t>
      </w:r>
      <w:r w:rsidR="00B0608E">
        <w:rPr>
          <w:b/>
          <w:bCs/>
        </w:rPr>
        <w:t xml:space="preserve"> </w:t>
      </w:r>
      <w:r w:rsidRPr="003B6A3E">
        <w:rPr>
          <w:b/>
          <w:bCs/>
        </w:rPr>
        <w:t xml:space="preserve">U2U relay </w:t>
      </w:r>
      <w:r w:rsidR="00C0159B">
        <w:rPr>
          <w:b/>
          <w:bCs/>
        </w:rPr>
        <w:t>re</w:t>
      </w:r>
      <w:r w:rsidRPr="003B6A3E">
        <w:rPr>
          <w:b/>
          <w:bCs/>
        </w:rPr>
        <w:t xml:space="preserve">selection </w:t>
      </w:r>
      <w:r w:rsidR="00B91D1B">
        <w:rPr>
          <w:b/>
          <w:bCs/>
        </w:rPr>
        <w:t>and</w:t>
      </w:r>
      <w:r w:rsidR="00C0159B">
        <w:rPr>
          <w:b/>
          <w:bCs/>
        </w:rPr>
        <w:t xml:space="preserve"> support</w:t>
      </w:r>
      <w:r w:rsidR="00B91D1B">
        <w:rPr>
          <w:b/>
          <w:bCs/>
        </w:rPr>
        <w:t>s</w:t>
      </w:r>
      <w:r w:rsidR="00C0159B">
        <w:rPr>
          <w:b/>
          <w:bCs/>
        </w:rPr>
        <w:t xml:space="preserve"> I2I path switch.</w:t>
      </w:r>
    </w:p>
    <w:p w14:paraId="6E1B8186" w14:textId="10AB22CB" w:rsidR="009270DB" w:rsidRDefault="00C95ACD" w:rsidP="00711AAE">
      <w:pPr>
        <w:jc w:val="both"/>
      </w:pPr>
      <w:r>
        <w:t>In TS 23.304 t</w:t>
      </w:r>
      <w:r w:rsidR="00E3441E">
        <w:t xml:space="preserve">here is no equivalent specification for U2U relay selection </w:t>
      </w:r>
      <w:r w:rsidR="00C0159B">
        <w:t>to</w:t>
      </w:r>
      <w:r w:rsidR="00E3441E">
        <w:t xml:space="preserve"> support of D2I path switch. </w:t>
      </w:r>
      <w:r w:rsidR="009270DB">
        <w:t xml:space="preserve">It is believed that the principles described in </w:t>
      </w:r>
      <w:r w:rsidR="00D77B7E">
        <w:t xml:space="preserve">clause 6.7.4.1 of </w:t>
      </w:r>
      <w:r w:rsidR="009270DB">
        <w:t>TS 23.304 for U2U relay reselection, as copied above for a direct reference, can be applied for addressing U2U relay selection for D2I path switch</w:t>
      </w:r>
      <w:r w:rsidR="00AB73B3">
        <w:t>. The U2U remote UEs may trigger U2U relay selection for D2I path switch based on</w:t>
      </w:r>
      <w:r w:rsidR="009270DB">
        <w:t xml:space="preserve"> conditions </w:t>
      </w:r>
      <w:r w:rsidR="00AB73B3">
        <w:t xml:space="preserve">that have been </w:t>
      </w:r>
      <w:r w:rsidR="009270DB">
        <w:t>specified in RAN2</w:t>
      </w:r>
      <w:r w:rsidR="00AB73B3">
        <w:t xml:space="preserve"> for U2U relay selection for D2I path switch</w:t>
      </w:r>
      <w:r w:rsidR="009270DB">
        <w:t>.</w:t>
      </w:r>
    </w:p>
    <w:p w14:paraId="593405EE" w14:textId="1A6B090E" w:rsidR="00692AD5" w:rsidRDefault="00692AD5" w:rsidP="00692AD5">
      <w:pPr>
        <w:jc w:val="both"/>
      </w:pPr>
      <w:r w:rsidRPr="003B6A3E">
        <w:rPr>
          <w:b/>
          <w:bCs/>
        </w:rPr>
        <w:t xml:space="preserve">Observation </w:t>
      </w:r>
      <w:r>
        <w:rPr>
          <w:b/>
          <w:bCs/>
        </w:rPr>
        <w:t>3</w:t>
      </w:r>
      <w:r w:rsidRPr="003B6A3E">
        <w:rPr>
          <w:b/>
          <w:bCs/>
        </w:rPr>
        <w:t xml:space="preserve">: SA2 specification </w:t>
      </w:r>
      <w:r>
        <w:rPr>
          <w:b/>
          <w:bCs/>
        </w:rPr>
        <w:t>for</w:t>
      </w:r>
      <w:r>
        <w:rPr>
          <w:b/>
          <w:bCs/>
        </w:rPr>
        <w:t xml:space="preserve"> </w:t>
      </w:r>
      <w:r w:rsidRPr="003B6A3E">
        <w:rPr>
          <w:b/>
          <w:bCs/>
        </w:rPr>
        <w:t xml:space="preserve">U2U relay selection </w:t>
      </w:r>
      <w:r>
        <w:rPr>
          <w:b/>
          <w:bCs/>
        </w:rPr>
        <w:t>to enable D</w:t>
      </w:r>
      <w:r>
        <w:rPr>
          <w:b/>
          <w:bCs/>
        </w:rPr>
        <w:t>2I path switch</w:t>
      </w:r>
      <w:r>
        <w:rPr>
          <w:b/>
          <w:bCs/>
        </w:rPr>
        <w:t xml:space="preserve"> is missing</w:t>
      </w:r>
      <w:r>
        <w:rPr>
          <w:b/>
          <w:bCs/>
        </w:rPr>
        <w:t>.</w:t>
      </w:r>
    </w:p>
    <w:p w14:paraId="4DE2D5BE" w14:textId="42718FB0" w:rsidR="00CF1694" w:rsidRDefault="007E5500" w:rsidP="006710A0">
      <w:pPr>
        <w:jc w:val="both"/>
      </w:pPr>
      <w:r>
        <w:t>As this</w:t>
      </w:r>
      <w:r w:rsidR="002F0974">
        <w:t xml:space="preserve"> requires SA2 and maybe CT1 specification work, we think that we should request SA2 </w:t>
      </w:r>
      <w:r w:rsidR="006710A0">
        <w:t xml:space="preserve">to create the additional specification to support </w:t>
      </w:r>
      <w:r w:rsidR="00CF1694">
        <w:t xml:space="preserve">U2U relay selection to </w:t>
      </w:r>
      <w:r w:rsidR="00E72532">
        <w:t xml:space="preserve">enable </w:t>
      </w:r>
      <w:r w:rsidR="00CF1694">
        <w:t xml:space="preserve">D2I path switch. </w:t>
      </w:r>
    </w:p>
    <w:p w14:paraId="4CA34328" w14:textId="3A59CD69" w:rsidR="00C332E2" w:rsidRPr="00F11EA6" w:rsidRDefault="00C332E2" w:rsidP="00C332E2">
      <w:pPr>
        <w:jc w:val="both"/>
        <w:rPr>
          <w:b/>
          <w:bCs/>
        </w:rPr>
      </w:pPr>
      <w:r w:rsidRPr="346399AC">
        <w:rPr>
          <w:b/>
          <w:bCs/>
        </w:rPr>
        <w:t xml:space="preserve">Proposal </w:t>
      </w:r>
      <w:r w:rsidR="00D440F8">
        <w:rPr>
          <w:b/>
          <w:bCs/>
        </w:rPr>
        <w:t>1</w:t>
      </w:r>
      <w:r w:rsidRPr="346399AC">
        <w:rPr>
          <w:b/>
          <w:bCs/>
        </w:rPr>
        <w:t xml:space="preserve">: </w:t>
      </w:r>
      <w:r w:rsidR="00D440F8">
        <w:rPr>
          <w:b/>
          <w:bCs/>
        </w:rPr>
        <w:t>RAN2 sends a LS to SA2 asking to specif</w:t>
      </w:r>
      <w:r w:rsidR="007A5912">
        <w:rPr>
          <w:b/>
          <w:bCs/>
        </w:rPr>
        <w:t>y</w:t>
      </w:r>
      <w:r w:rsidR="00D440F8">
        <w:rPr>
          <w:b/>
          <w:bCs/>
        </w:rPr>
        <w:t xml:space="preserve"> </w:t>
      </w:r>
      <w:r w:rsidR="006C49F3">
        <w:rPr>
          <w:b/>
          <w:bCs/>
        </w:rPr>
        <w:t>U2U relay selection t</w:t>
      </w:r>
      <w:r w:rsidR="00ED53CB">
        <w:rPr>
          <w:b/>
          <w:bCs/>
        </w:rPr>
        <w:t>o</w:t>
      </w:r>
      <w:r w:rsidR="006C49F3">
        <w:rPr>
          <w:b/>
          <w:bCs/>
        </w:rPr>
        <w:t xml:space="preserve"> enable </w:t>
      </w:r>
      <w:r w:rsidR="00D440F8">
        <w:rPr>
          <w:b/>
          <w:bCs/>
        </w:rPr>
        <w:t>D2I path switch</w:t>
      </w:r>
      <w:r w:rsidR="003D083D">
        <w:rPr>
          <w:b/>
          <w:bCs/>
        </w:rPr>
        <w:t xml:space="preserve"> in </w:t>
      </w:r>
      <w:r w:rsidR="00097FA2">
        <w:rPr>
          <w:b/>
          <w:bCs/>
        </w:rPr>
        <w:t>a similar way as</w:t>
      </w:r>
      <w:r w:rsidR="003D083D">
        <w:rPr>
          <w:b/>
          <w:bCs/>
        </w:rPr>
        <w:t xml:space="preserve"> U2U relay reselection </w:t>
      </w:r>
      <w:r w:rsidR="00ED53CB">
        <w:rPr>
          <w:b/>
          <w:bCs/>
        </w:rPr>
        <w:t>and</w:t>
      </w:r>
      <w:r w:rsidR="00097FA2">
        <w:rPr>
          <w:b/>
          <w:bCs/>
        </w:rPr>
        <w:t xml:space="preserve"> </w:t>
      </w:r>
      <w:r w:rsidR="003D083D">
        <w:rPr>
          <w:b/>
          <w:bCs/>
        </w:rPr>
        <w:t>I2I path switch</w:t>
      </w:r>
      <w:r w:rsidR="009D7712">
        <w:rPr>
          <w:b/>
          <w:bCs/>
        </w:rPr>
        <w:t xml:space="preserve"> </w:t>
      </w:r>
      <w:r w:rsidR="00ED53CB">
        <w:rPr>
          <w:b/>
          <w:bCs/>
        </w:rPr>
        <w:t xml:space="preserve">are supported </w:t>
      </w:r>
      <w:r w:rsidR="009D7712">
        <w:rPr>
          <w:b/>
          <w:bCs/>
        </w:rPr>
        <w:t>considering that RAN2 specification support</w:t>
      </w:r>
      <w:r w:rsidR="00077CF6">
        <w:rPr>
          <w:b/>
          <w:bCs/>
        </w:rPr>
        <w:t>s</w:t>
      </w:r>
      <w:r w:rsidR="009D7712">
        <w:rPr>
          <w:b/>
          <w:bCs/>
        </w:rPr>
        <w:t xml:space="preserve"> to </w:t>
      </w:r>
      <w:r w:rsidR="00812896">
        <w:rPr>
          <w:b/>
          <w:bCs/>
        </w:rPr>
        <w:t xml:space="preserve">trigger both </w:t>
      </w:r>
      <w:r w:rsidR="00AB73B3">
        <w:rPr>
          <w:b/>
          <w:bCs/>
        </w:rPr>
        <w:t xml:space="preserve">U2U relay selection </w:t>
      </w:r>
      <w:r w:rsidR="00812896">
        <w:rPr>
          <w:b/>
          <w:bCs/>
        </w:rPr>
        <w:t>and reselection enabling both D2I and I2I path switch</w:t>
      </w:r>
      <w:r w:rsidR="00D440F8">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73C70CFA" w14:textId="77777777" w:rsidR="008345A1" w:rsidRDefault="008345A1" w:rsidP="008345A1">
      <w:r>
        <w:t>This document has made the following observations and proposals:</w:t>
      </w:r>
    </w:p>
    <w:p w14:paraId="2AEC34CD" w14:textId="0253CFFB" w:rsidR="00586190" w:rsidRDefault="00586190" w:rsidP="00586190">
      <w:pPr>
        <w:jc w:val="both"/>
        <w:rPr>
          <w:b/>
          <w:bCs/>
        </w:rPr>
      </w:pPr>
      <w:r w:rsidRPr="003B6A3E">
        <w:rPr>
          <w:b/>
          <w:bCs/>
        </w:rPr>
        <w:t>Observation 1: RAN2 ha</w:t>
      </w:r>
      <w:r>
        <w:rPr>
          <w:b/>
          <w:bCs/>
        </w:rPr>
        <w:t>s</w:t>
      </w:r>
      <w:r w:rsidRPr="003B6A3E">
        <w:rPr>
          <w:b/>
          <w:bCs/>
        </w:rPr>
        <w:t xml:space="preserve"> specified conditions for both U2U relay selection and reselection to enable D2I and I2I path switch</w:t>
      </w:r>
      <w:r w:rsidRPr="009F2E2A">
        <w:rPr>
          <w:b/>
          <w:bCs/>
        </w:rPr>
        <w:t>es.</w:t>
      </w:r>
    </w:p>
    <w:p w14:paraId="42B69F40" w14:textId="77777777" w:rsidR="0074516E" w:rsidRDefault="0074516E" w:rsidP="0074516E">
      <w:pPr>
        <w:jc w:val="both"/>
      </w:pPr>
      <w:r w:rsidRPr="003B6A3E">
        <w:rPr>
          <w:b/>
          <w:bCs/>
        </w:rPr>
        <w:t xml:space="preserve">Observation 2: SA2 specification </w:t>
      </w:r>
      <w:r>
        <w:rPr>
          <w:b/>
          <w:bCs/>
        </w:rPr>
        <w:t xml:space="preserve">includes </w:t>
      </w:r>
      <w:r w:rsidRPr="003B6A3E">
        <w:rPr>
          <w:b/>
          <w:bCs/>
        </w:rPr>
        <w:t xml:space="preserve">U2U relay </w:t>
      </w:r>
      <w:r>
        <w:rPr>
          <w:b/>
          <w:bCs/>
        </w:rPr>
        <w:t>re</w:t>
      </w:r>
      <w:r w:rsidRPr="003B6A3E">
        <w:rPr>
          <w:b/>
          <w:bCs/>
        </w:rPr>
        <w:t xml:space="preserve">selection </w:t>
      </w:r>
      <w:r>
        <w:rPr>
          <w:b/>
          <w:bCs/>
        </w:rPr>
        <w:t>and supports I2I path switch.</w:t>
      </w:r>
    </w:p>
    <w:p w14:paraId="3926EF5F" w14:textId="77777777" w:rsidR="003241F8" w:rsidRDefault="003241F8" w:rsidP="003241F8">
      <w:pPr>
        <w:jc w:val="both"/>
      </w:pPr>
      <w:r w:rsidRPr="003B6A3E">
        <w:rPr>
          <w:b/>
          <w:bCs/>
        </w:rPr>
        <w:t xml:space="preserve">Observation </w:t>
      </w:r>
      <w:r>
        <w:rPr>
          <w:b/>
          <w:bCs/>
        </w:rPr>
        <w:t>3</w:t>
      </w:r>
      <w:r w:rsidRPr="003B6A3E">
        <w:rPr>
          <w:b/>
          <w:bCs/>
        </w:rPr>
        <w:t xml:space="preserve">: SA2 specification </w:t>
      </w:r>
      <w:r>
        <w:rPr>
          <w:b/>
          <w:bCs/>
        </w:rPr>
        <w:t xml:space="preserve">for </w:t>
      </w:r>
      <w:r w:rsidRPr="003B6A3E">
        <w:rPr>
          <w:b/>
          <w:bCs/>
        </w:rPr>
        <w:t xml:space="preserve">U2U relay selection </w:t>
      </w:r>
      <w:r>
        <w:rPr>
          <w:b/>
          <w:bCs/>
        </w:rPr>
        <w:t>to enable D2I path switch is missing.</w:t>
      </w:r>
    </w:p>
    <w:p w14:paraId="1AAF928B" w14:textId="77777777" w:rsidR="003241F8" w:rsidRPr="00F11EA6" w:rsidRDefault="003241F8" w:rsidP="003241F8">
      <w:pPr>
        <w:jc w:val="both"/>
        <w:rPr>
          <w:b/>
          <w:bCs/>
        </w:rPr>
      </w:pPr>
      <w:r w:rsidRPr="346399AC">
        <w:rPr>
          <w:b/>
          <w:bCs/>
        </w:rPr>
        <w:t xml:space="preserve">Proposal </w:t>
      </w:r>
      <w:r>
        <w:rPr>
          <w:b/>
          <w:bCs/>
        </w:rPr>
        <w:t>1</w:t>
      </w:r>
      <w:r w:rsidRPr="346399AC">
        <w:rPr>
          <w:b/>
          <w:bCs/>
        </w:rPr>
        <w:t xml:space="preserve">: </w:t>
      </w:r>
      <w:r>
        <w:rPr>
          <w:b/>
          <w:bCs/>
        </w:rPr>
        <w:t xml:space="preserve">RAN2 sends a LS to SA2 asking to specify U2U relay selection to enable D2I path switch in a similar way as U2U relay reselection and I2I path switch are supported considering that RAN2 specification supports to trigger both U2U relay selection and reselection enabling both D2I and I2I path switch. </w:t>
      </w:r>
    </w:p>
    <w:p w14:paraId="1B4FE928" w14:textId="193B7C9A" w:rsidR="00B679C2" w:rsidRPr="006E13D1" w:rsidRDefault="00B679C2" w:rsidP="00B679C2">
      <w:pPr>
        <w:pStyle w:val="Heading1"/>
      </w:pPr>
      <w:r>
        <w:t>Annex:</w:t>
      </w:r>
      <w:r>
        <w:tab/>
        <w:t xml:space="preserve">Draft LS to SA2 on </w:t>
      </w:r>
      <w:r w:rsidR="00C2347F">
        <w:t>U2U relay selection</w:t>
      </w:r>
    </w:p>
    <w:p w14:paraId="7027C2EA" w14:textId="51DC56DE" w:rsidR="005C40B9" w:rsidRPr="005C40B9" w:rsidRDefault="005C40B9" w:rsidP="005C40B9">
      <w:pPr>
        <w:pStyle w:val="Header"/>
        <w:tabs>
          <w:tab w:val="right" w:pos="9781"/>
        </w:tabs>
        <w:rPr>
          <w:rFonts w:cs="Arial"/>
          <w:bCs/>
          <w:sz w:val="22"/>
        </w:rPr>
      </w:pPr>
      <w:r w:rsidRPr="005C40B9">
        <w:rPr>
          <w:rFonts w:cs="Arial"/>
          <w:bCs/>
          <w:sz w:val="22"/>
        </w:rPr>
        <w:t>3GPP TSG-RAN WG2 Meeting #125</w:t>
      </w:r>
      <w:r w:rsidRPr="005C40B9">
        <w:rPr>
          <w:rFonts w:cs="Arial"/>
          <w:bCs/>
          <w:sz w:val="22"/>
        </w:rPr>
        <w:tab/>
        <w:t>R2-240xxxx</w:t>
      </w:r>
    </w:p>
    <w:p w14:paraId="406D6D9D" w14:textId="77777777" w:rsidR="005C40B9" w:rsidRPr="005C40B9" w:rsidRDefault="005C40B9" w:rsidP="005C40B9">
      <w:pPr>
        <w:tabs>
          <w:tab w:val="center" w:pos="4153"/>
          <w:tab w:val="right" w:pos="8306"/>
        </w:tabs>
        <w:spacing w:after="0"/>
        <w:rPr>
          <w:rFonts w:ascii="Arial" w:hAnsi="Arial" w:cs="Arial"/>
          <w:b/>
          <w:bCs/>
          <w:sz w:val="22"/>
        </w:rPr>
      </w:pPr>
      <w:r w:rsidRPr="005C40B9">
        <w:rPr>
          <w:rFonts w:ascii="Arial" w:hAnsi="Arial" w:cs="Arial"/>
          <w:b/>
          <w:bCs/>
          <w:sz w:val="22"/>
        </w:rPr>
        <w:t>Athens, Greece, 26 February – 01 March 2024</w:t>
      </w:r>
    </w:p>
    <w:p w14:paraId="4112FB5F" w14:textId="77777777" w:rsidR="005C40B9" w:rsidRPr="005C40B9" w:rsidRDefault="005C40B9" w:rsidP="005C40B9">
      <w:pPr>
        <w:spacing w:after="0"/>
        <w:rPr>
          <w:rFonts w:ascii="Arial" w:hAnsi="Arial" w:cs="Arial"/>
        </w:rPr>
      </w:pPr>
    </w:p>
    <w:p w14:paraId="10425577" w14:textId="7960A26B" w:rsidR="005C40B9" w:rsidRPr="005C40B9" w:rsidRDefault="005C40B9" w:rsidP="005C40B9">
      <w:pPr>
        <w:spacing w:after="60"/>
        <w:ind w:left="1985" w:hanging="1985"/>
        <w:rPr>
          <w:rFonts w:ascii="Arial" w:hAnsi="Arial" w:cs="Arial"/>
          <w:bCs/>
        </w:rPr>
      </w:pPr>
      <w:r w:rsidRPr="005C40B9">
        <w:rPr>
          <w:rFonts w:ascii="Arial" w:hAnsi="Arial" w:cs="Arial"/>
          <w:b/>
        </w:rPr>
        <w:t>Title:</w:t>
      </w:r>
      <w:r w:rsidRPr="005C40B9">
        <w:rPr>
          <w:rFonts w:ascii="Arial" w:hAnsi="Arial" w:cs="Arial"/>
          <w:b/>
        </w:rPr>
        <w:tab/>
        <w:t>[</w:t>
      </w:r>
      <w:r w:rsidRPr="005C40B9">
        <w:rPr>
          <w:rFonts w:ascii="Arial" w:hAnsi="Arial" w:cs="Arial"/>
          <w:b/>
          <w:highlight w:val="yellow"/>
        </w:rPr>
        <w:t>DRAFT</w:t>
      </w:r>
      <w:r w:rsidRPr="005C40B9">
        <w:rPr>
          <w:rFonts w:ascii="Arial" w:hAnsi="Arial" w:cs="Arial"/>
          <w:b/>
        </w:rPr>
        <w:t xml:space="preserve">] </w:t>
      </w:r>
      <w:r w:rsidRPr="005C40B9">
        <w:rPr>
          <w:rFonts w:ascii="Arial" w:hAnsi="Arial" w:cs="Arial"/>
        </w:rPr>
        <w:t>L</w:t>
      </w:r>
      <w:r w:rsidRPr="005C40B9">
        <w:rPr>
          <w:rFonts w:ascii="Arial" w:hAnsi="Arial" w:cs="Arial"/>
          <w:bCs/>
        </w:rPr>
        <w:t xml:space="preserve">S on </w:t>
      </w:r>
      <w:r>
        <w:rPr>
          <w:rFonts w:ascii="Arial" w:hAnsi="Arial" w:cs="Arial"/>
          <w:bCs/>
        </w:rPr>
        <w:t xml:space="preserve">U2U relay </w:t>
      </w:r>
      <w:r w:rsidR="00F2667E">
        <w:rPr>
          <w:rFonts w:ascii="Arial" w:hAnsi="Arial" w:cs="Arial"/>
          <w:bCs/>
        </w:rPr>
        <w:t>selection</w:t>
      </w:r>
    </w:p>
    <w:p w14:paraId="5BD56390" w14:textId="77777777" w:rsidR="005C40B9" w:rsidRPr="005C40B9" w:rsidRDefault="005C40B9" w:rsidP="005C40B9">
      <w:pPr>
        <w:spacing w:after="60"/>
        <w:ind w:left="1985" w:hanging="1985"/>
        <w:rPr>
          <w:rFonts w:ascii="Arial" w:hAnsi="Arial" w:cs="Arial"/>
          <w:bCs/>
        </w:rPr>
      </w:pPr>
      <w:r w:rsidRPr="005C40B9">
        <w:rPr>
          <w:rFonts w:ascii="Arial" w:hAnsi="Arial" w:cs="Arial"/>
          <w:b/>
        </w:rPr>
        <w:t>Response to:</w:t>
      </w:r>
      <w:r w:rsidRPr="005C40B9">
        <w:rPr>
          <w:rFonts w:ascii="Arial" w:hAnsi="Arial" w:cs="Arial"/>
          <w:bCs/>
        </w:rPr>
        <w:tab/>
        <w:t>-</w:t>
      </w:r>
    </w:p>
    <w:p w14:paraId="24596108" w14:textId="77777777" w:rsidR="005C40B9" w:rsidRPr="005C40B9" w:rsidRDefault="005C40B9" w:rsidP="005C40B9">
      <w:pPr>
        <w:spacing w:after="60"/>
        <w:ind w:left="1985" w:hanging="1985"/>
        <w:rPr>
          <w:rFonts w:ascii="Arial" w:hAnsi="Arial" w:cs="Arial"/>
          <w:bCs/>
        </w:rPr>
      </w:pPr>
      <w:r w:rsidRPr="005C40B9">
        <w:rPr>
          <w:rFonts w:ascii="Arial" w:hAnsi="Arial" w:cs="Arial"/>
          <w:b/>
        </w:rPr>
        <w:t>Release:</w:t>
      </w:r>
      <w:r w:rsidRPr="005C40B9">
        <w:rPr>
          <w:rFonts w:ascii="Arial" w:hAnsi="Arial" w:cs="Arial"/>
          <w:bCs/>
        </w:rPr>
        <w:tab/>
        <w:t>Release 18</w:t>
      </w:r>
    </w:p>
    <w:p w14:paraId="13EC41F5" w14:textId="72A30150" w:rsidR="005C40B9" w:rsidRPr="005C40B9" w:rsidRDefault="005C40B9" w:rsidP="005C40B9">
      <w:pPr>
        <w:spacing w:after="60"/>
        <w:ind w:left="1985" w:hanging="1985"/>
        <w:rPr>
          <w:rFonts w:ascii="Arial" w:hAnsi="Arial" w:cs="Arial"/>
          <w:bCs/>
        </w:rPr>
      </w:pPr>
      <w:r w:rsidRPr="005C40B9">
        <w:rPr>
          <w:rFonts w:ascii="Arial" w:hAnsi="Arial" w:cs="Arial"/>
          <w:b/>
        </w:rPr>
        <w:t>Work Item:</w:t>
      </w:r>
      <w:r w:rsidRPr="005C40B9">
        <w:rPr>
          <w:rFonts w:ascii="Arial" w:hAnsi="Arial" w:cs="Arial"/>
          <w:bCs/>
        </w:rPr>
        <w:tab/>
      </w:r>
      <w:proofErr w:type="spellStart"/>
      <w:r w:rsidR="00F2667E" w:rsidRPr="00F2667E">
        <w:rPr>
          <w:rFonts w:ascii="Arial" w:hAnsi="Arial" w:cs="Arial"/>
          <w:bCs/>
        </w:rPr>
        <w:t>NR_SL_relay_enh</w:t>
      </w:r>
      <w:proofErr w:type="spellEnd"/>
      <w:r w:rsidR="00F2667E" w:rsidRPr="00F2667E">
        <w:rPr>
          <w:rFonts w:ascii="Arial" w:hAnsi="Arial" w:cs="Arial"/>
          <w:bCs/>
        </w:rPr>
        <w:t>-Core</w:t>
      </w:r>
    </w:p>
    <w:p w14:paraId="69AB0382" w14:textId="77777777" w:rsidR="005C40B9" w:rsidRPr="005C40B9" w:rsidRDefault="005C40B9" w:rsidP="005C40B9">
      <w:pPr>
        <w:spacing w:after="60"/>
        <w:ind w:left="1985" w:hanging="1985"/>
        <w:rPr>
          <w:rFonts w:ascii="Arial" w:hAnsi="Arial" w:cs="Arial"/>
          <w:b/>
        </w:rPr>
      </w:pPr>
    </w:p>
    <w:p w14:paraId="60B27235" w14:textId="2D104353" w:rsidR="005C40B9" w:rsidRPr="005C40B9" w:rsidRDefault="005C40B9" w:rsidP="005C40B9">
      <w:pPr>
        <w:spacing w:after="60"/>
        <w:ind w:left="1985" w:hanging="1985"/>
        <w:rPr>
          <w:rFonts w:ascii="Arial" w:hAnsi="Arial" w:cs="Arial"/>
          <w:bCs/>
        </w:rPr>
      </w:pPr>
      <w:r w:rsidRPr="005C40B9">
        <w:rPr>
          <w:rFonts w:ascii="Arial" w:hAnsi="Arial" w:cs="Arial"/>
          <w:b/>
        </w:rPr>
        <w:t>Source:</w:t>
      </w:r>
      <w:r w:rsidRPr="005C40B9">
        <w:rPr>
          <w:rFonts w:ascii="Arial" w:hAnsi="Arial" w:cs="Arial"/>
          <w:bCs/>
        </w:rPr>
        <w:tab/>
        <w:t>Nokia [</w:t>
      </w:r>
      <w:r w:rsidRPr="005C40B9">
        <w:rPr>
          <w:rFonts w:ascii="Arial" w:hAnsi="Arial" w:cs="Arial"/>
          <w:bCs/>
          <w:highlight w:val="yellow"/>
        </w:rPr>
        <w:t>RAN WG2</w:t>
      </w:r>
      <w:r w:rsidRPr="005C40B9">
        <w:rPr>
          <w:rFonts w:ascii="Arial" w:hAnsi="Arial" w:cs="Arial"/>
          <w:bCs/>
        </w:rPr>
        <w:t>]</w:t>
      </w:r>
    </w:p>
    <w:p w14:paraId="38D44F3E" w14:textId="591CCE25" w:rsidR="005C40B9" w:rsidRPr="005C40B9" w:rsidRDefault="005C40B9" w:rsidP="005C40B9">
      <w:pPr>
        <w:spacing w:after="60"/>
        <w:ind w:left="1985" w:hanging="1985"/>
        <w:rPr>
          <w:rFonts w:ascii="Arial" w:hAnsi="Arial" w:cs="Arial"/>
          <w:bCs/>
        </w:rPr>
      </w:pPr>
      <w:r w:rsidRPr="005C40B9">
        <w:rPr>
          <w:rFonts w:ascii="Arial" w:hAnsi="Arial" w:cs="Arial"/>
          <w:b/>
        </w:rPr>
        <w:t>To:</w:t>
      </w:r>
      <w:r w:rsidRPr="005C40B9">
        <w:rPr>
          <w:rFonts w:ascii="Arial" w:hAnsi="Arial" w:cs="Arial"/>
          <w:bCs/>
        </w:rPr>
        <w:tab/>
      </w:r>
      <w:r w:rsidR="00F2667E">
        <w:rPr>
          <w:rFonts w:ascii="Arial" w:hAnsi="Arial" w:cs="Arial"/>
          <w:bCs/>
        </w:rPr>
        <w:t>SA WG2</w:t>
      </w:r>
    </w:p>
    <w:p w14:paraId="43F0DE42" w14:textId="78DE7D91" w:rsidR="005C40B9" w:rsidRPr="005C40B9" w:rsidRDefault="005C40B9" w:rsidP="005C40B9">
      <w:pPr>
        <w:spacing w:after="60"/>
        <w:ind w:left="1985" w:hanging="1985"/>
        <w:rPr>
          <w:rFonts w:ascii="Arial" w:hAnsi="Arial" w:cs="Arial"/>
          <w:bCs/>
        </w:rPr>
      </w:pPr>
      <w:r w:rsidRPr="005C40B9">
        <w:rPr>
          <w:rFonts w:ascii="Arial" w:hAnsi="Arial" w:cs="Arial"/>
          <w:b/>
        </w:rPr>
        <w:t>Cc:</w:t>
      </w:r>
      <w:r w:rsidRPr="005C40B9">
        <w:rPr>
          <w:rFonts w:ascii="Arial" w:hAnsi="Arial" w:cs="Arial"/>
          <w:bCs/>
        </w:rPr>
        <w:tab/>
      </w:r>
      <w:r w:rsidR="00232996">
        <w:rPr>
          <w:rFonts w:ascii="Arial" w:hAnsi="Arial" w:cs="Arial"/>
          <w:bCs/>
        </w:rPr>
        <w:t>CT WG1</w:t>
      </w:r>
    </w:p>
    <w:p w14:paraId="0A8B5090" w14:textId="77777777" w:rsidR="005C40B9" w:rsidRPr="005C40B9" w:rsidRDefault="005C40B9" w:rsidP="005C40B9">
      <w:pPr>
        <w:spacing w:after="60"/>
        <w:ind w:left="1985" w:hanging="1985"/>
        <w:rPr>
          <w:rFonts w:ascii="Arial" w:hAnsi="Arial" w:cs="Arial"/>
          <w:bCs/>
        </w:rPr>
      </w:pPr>
    </w:p>
    <w:p w14:paraId="1D9E5BD6" w14:textId="77777777" w:rsidR="005C40B9" w:rsidRPr="005C40B9" w:rsidRDefault="005C40B9" w:rsidP="005C40B9">
      <w:pPr>
        <w:tabs>
          <w:tab w:val="left" w:pos="2268"/>
        </w:tabs>
        <w:spacing w:after="0"/>
        <w:rPr>
          <w:rFonts w:ascii="Arial" w:hAnsi="Arial" w:cs="Arial"/>
          <w:bCs/>
        </w:rPr>
      </w:pPr>
      <w:r w:rsidRPr="005C40B9">
        <w:rPr>
          <w:rFonts w:ascii="Arial" w:hAnsi="Arial" w:cs="Arial"/>
          <w:b/>
        </w:rPr>
        <w:t>Contact Person:</w:t>
      </w:r>
    </w:p>
    <w:p w14:paraId="5F35EB12" w14:textId="77777777" w:rsidR="005C40B9" w:rsidRPr="005C40B9" w:rsidRDefault="005C40B9" w:rsidP="005C40B9">
      <w:pPr>
        <w:keepNext/>
        <w:tabs>
          <w:tab w:val="left" w:pos="2268"/>
          <w:tab w:val="left" w:pos="2694"/>
        </w:tabs>
        <w:spacing w:after="0"/>
        <w:ind w:left="567"/>
        <w:outlineLvl w:val="3"/>
        <w:rPr>
          <w:rFonts w:ascii="Arial" w:hAnsi="Arial" w:cs="Arial"/>
          <w:bCs/>
        </w:rPr>
      </w:pPr>
      <w:r w:rsidRPr="005C40B9">
        <w:rPr>
          <w:rFonts w:ascii="Arial" w:hAnsi="Arial" w:cs="Arial"/>
          <w:b/>
        </w:rPr>
        <w:t>Name:</w:t>
      </w:r>
      <w:r w:rsidRPr="005C40B9">
        <w:rPr>
          <w:rFonts w:ascii="Arial" w:hAnsi="Arial" w:cs="Arial"/>
          <w:bCs/>
        </w:rPr>
        <w:tab/>
      </w:r>
      <w:proofErr w:type="spellStart"/>
      <w:r w:rsidRPr="005C40B9">
        <w:rPr>
          <w:rFonts w:ascii="Arial" w:hAnsi="Arial" w:cs="Arial"/>
          <w:bCs/>
        </w:rPr>
        <w:t>Gy</w:t>
      </w:r>
      <w:proofErr w:type="spellEnd"/>
      <w:r w:rsidRPr="005C40B9">
        <w:rPr>
          <w:rFonts w:ascii="Arial" w:hAnsi="Arial" w:cs="Arial"/>
          <w:bCs/>
          <w:lang w:val="hu-HU"/>
        </w:rPr>
        <w:t>örgy Wolfner</w:t>
      </w:r>
    </w:p>
    <w:p w14:paraId="3287F293" w14:textId="77777777" w:rsidR="005C40B9" w:rsidRPr="005C40B9" w:rsidRDefault="005C40B9" w:rsidP="005C40B9">
      <w:pPr>
        <w:keepNext/>
        <w:tabs>
          <w:tab w:val="left" w:pos="2268"/>
          <w:tab w:val="left" w:pos="2694"/>
        </w:tabs>
        <w:spacing w:after="0"/>
        <w:ind w:left="567"/>
        <w:outlineLvl w:val="6"/>
        <w:rPr>
          <w:rFonts w:ascii="Arial" w:hAnsi="Arial" w:cs="Arial"/>
          <w:bCs/>
          <w:color w:val="0000FF"/>
          <w:lang w:val="en-US"/>
        </w:rPr>
      </w:pPr>
      <w:r w:rsidRPr="005C40B9">
        <w:rPr>
          <w:rFonts w:ascii="Arial" w:hAnsi="Arial" w:cs="Arial"/>
          <w:b/>
          <w:color w:val="0000FF"/>
          <w:lang w:val="en-US"/>
        </w:rPr>
        <w:t>E-mail Address:</w:t>
      </w:r>
      <w:r w:rsidRPr="005C40B9">
        <w:rPr>
          <w:rFonts w:ascii="Arial" w:hAnsi="Arial" w:cs="Arial"/>
          <w:bCs/>
          <w:color w:val="0000FF"/>
          <w:lang w:val="en-US"/>
        </w:rPr>
        <w:tab/>
      </w:r>
      <w:proofErr w:type="spellStart"/>
      <w:r w:rsidRPr="005C40B9">
        <w:rPr>
          <w:rFonts w:ascii="Arial" w:hAnsi="Arial" w:cs="Arial"/>
          <w:bCs/>
          <w:color w:val="0000FF"/>
          <w:lang w:val="en-US"/>
        </w:rPr>
        <w:t>gyorgy</w:t>
      </w:r>
      <w:proofErr w:type="spellEnd"/>
      <w:r w:rsidRPr="005C40B9">
        <w:rPr>
          <w:rFonts w:ascii="Arial" w:hAnsi="Arial" w:cs="Arial"/>
          <w:bCs/>
          <w:color w:val="0000FF"/>
          <w:lang w:val="en-US"/>
        </w:rPr>
        <w:t>&lt;dot&gt;</w:t>
      </w:r>
      <w:proofErr w:type="spellStart"/>
      <w:r w:rsidRPr="005C40B9">
        <w:rPr>
          <w:rFonts w:ascii="Arial" w:hAnsi="Arial" w:cs="Arial"/>
          <w:bCs/>
          <w:color w:val="0000FF"/>
          <w:lang w:val="en-US"/>
        </w:rPr>
        <w:t>wolfner</w:t>
      </w:r>
      <w:proofErr w:type="spellEnd"/>
      <w:r w:rsidRPr="005C40B9">
        <w:rPr>
          <w:rFonts w:ascii="Arial" w:hAnsi="Arial" w:cs="Arial"/>
          <w:bCs/>
          <w:color w:val="0000FF"/>
          <w:lang w:val="en-US"/>
        </w:rPr>
        <w:t>&lt;at&gt;</w:t>
      </w:r>
      <w:proofErr w:type="spellStart"/>
      <w:r w:rsidRPr="005C40B9">
        <w:rPr>
          <w:rFonts w:ascii="Arial" w:hAnsi="Arial" w:cs="Arial"/>
          <w:bCs/>
          <w:color w:val="0000FF"/>
          <w:lang w:val="en-US"/>
        </w:rPr>
        <w:t>nokia</w:t>
      </w:r>
      <w:proofErr w:type="spellEnd"/>
      <w:r w:rsidRPr="005C40B9">
        <w:rPr>
          <w:rFonts w:ascii="Arial" w:hAnsi="Arial" w:cs="Arial"/>
          <w:bCs/>
          <w:color w:val="0000FF"/>
          <w:lang w:val="en-US"/>
        </w:rPr>
        <w:t>&lt;dot&gt;com</w:t>
      </w:r>
    </w:p>
    <w:p w14:paraId="2471AD7F" w14:textId="77777777" w:rsidR="005C40B9" w:rsidRPr="005C40B9" w:rsidRDefault="005C40B9" w:rsidP="005C40B9">
      <w:pPr>
        <w:spacing w:after="60"/>
        <w:ind w:left="1985" w:hanging="1985"/>
        <w:rPr>
          <w:rFonts w:ascii="Arial" w:hAnsi="Arial" w:cs="Arial"/>
          <w:b/>
          <w:lang w:val="en-US"/>
        </w:rPr>
      </w:pPr>
    </w:p>
    <w:p w14:paraId="3819AE8A" w14:textId="77777777" w:rsidR="005C40B9" w:rsidRPr="005C40B9" w:rsidRDefault="005C40B9" w:rsidP="005C40B9">
      <w:pPr>
        <w:tabs>
          <w:tab w:val="left" w:pos="2268"/>
        </w:tabs>
        <w:spacing w:after="0"/>
        <w:rPr>
          <w:rFonts w:ascii="Arial" w:hAnsi="Arial" w:cs="Arial"/>
          <w:bCs/>
        </w:rPr>
      </w:pPr>
      <w:r w:rsidRPr="005C40B9">
        <w:rPr>
          <w:rFonts w:ascii="Arial" w:hAnsi="Arial" w:cs="Arial"/>
          <w:b/>
        </w:rPr>
        <w:t xml:space="preserve">Send any </w:t>
      </w:r>
      <w:proofErr w:type="gramStart"/>
      <w:r w:rsidRPr="005C40B9">
        <w:rPr>
          <w:rFonts w:ascii="Arial" w:hAnsi="Arial" w:cs="Arial"/>
          <w:b/>
        </w:rPr>
        <w:t>reply</w:t>
      </w:r>
      <w:proofErr w:type="gramEnd"/>
      <w:r w:rsidRPr="005C40B9">
        <w:rPr>
          <w:rFonts w:ascii="Arial" w:hAnsi="Arial" w:cs="Arial"/>
          <w:b/>
        </w:rPr>
        <w:t xml:space="preserve"> LS to:</w:t>
      </w:r>
      <w:r w:rsidRPr="005C40B9">
        <w:rPr>
          <w:rFonts w:ascii="Arial" w:hAnsi="Arial" w:cs="Arial"/>
          <w:b/>
        </w:rPr>
        <w:tab/>
        <w:t xml:space="preserve">3GPP Liaisons Coordinator, </w:t>
      </w:r>
      <w:hyperlink r:id="rId12" w:history="1">
        <w:r w:rsidRPr="005C40B9">
          <w:rPr>
            <w:rFonts w:ascii="Arial" w:hAnsi="Arial" w:cs="Arial"/>
            <w:b/>
            <w:color w:val="0000FF"/>
            <w:u w:val="single"/>
          </w:rPr>
          <w:t>mailto:3GPPLiaison@etsi.org</w:t>
        </w:r>
      </w:hyperlink>
      <w:r w:rsidRPr="005C40B9">
        <w:rPr>
          <w:rFonts w:ascii="Arial" w:hAnsi="Arial" w:cs="Arial"/>
          <w:b/>
        </w:rPr>
        <w:t xml:space="preserve"> </w:t>
      </w:r>
      <w:r w:rsidRPr="005C40B9">
        <w:rPr>
          <w:rFonts w:ascii="Arial" w:hAnsi="Arial" w:cs="Arial"/>
          <w:bCs/>
        </w:rPr>
        <w:tab/>
      </w:r>
    </w:p>
    <w:p w14:paraId="4C49AFF6" w14:textId="77777777" w:rsidR="005C40B9" w:rsidRPr="005C40B9" w:rsidRDefault="005C40B9" w:rsidP="005C40B9">
      <w:pPr>
        <w:spacing w:after="60"/>
        <w:ind w:left="1985" w:hanging="1985"/>
        <w:rPr>
          <w:rFonts w:ascii="Arial" w:hAnsi="Arial" w:cs="Arial"/>
          <w:b/>
        </w:rPr>
      </w:pPr>
    </w:p>
    <w:p w14:paraId="41F04350" w14:textId="77777777" w:rsidR="005C40B9" w:rsidRPr="005C40B9" w:rsidRDefault="005C40B9" w:rsidP="005C40B9">
      <w:pPr>
        <w:spacing w:after="60"/>
        <w:ind w:left="1985" w:hanging="1985"/>
        <w:rPr>
          <w:rFonts w:ascii="Arial" w:hAnsi="Arial" w:cs="Arial"/>
          <w:bCs/>
        </w:rPr>
      </w:pPr>
      <w:r w:rsidRPr="005C40B9">
        <w:rPr>
          <w:rFonts w:ascii="Arial" w:hAnsi="Arial" w:cs="Arial"/>
          <w:b/>
        </w:rPr>
        <w:t>Attachments:</w:t>
      </w:r>
      <w:r w:rsidRPr="005C40B9">
        <w:rPr>
          <w:rFonts w:ascii="Arial" w:hAnsi="Arial" w:cs="Arial"/>
          <w:bCs/>
        </w:rPr>
        <w:tab/>
        <w:t>-</w:t>
      </w:r>
    </w:p>
    <w:p w14:paraId="395330D3" w14:textId="77777777" w:rsidR="005C40B9" w:rsidRPr="005C40B9" w:rsidRDefault="005C40B9" w:rsidP="005C40B9">
      <w:pPr>
        <w:pBdr>
          <w:bottom w:val="single" w:sz="4" w:space="1" w:color="auto"/>
        </w:pBdr>
        <w:spacing w:after="0"/>
        <w:rPr>
          <w:rFonts w:ascii="Arial" w:hAnsi="Arial" w:cs="Arial"/>
        </w:rPr>
      </w:pPr>
    </w:p>
    <w:p w14:paraId="4784E38C" w14:textId="77777777" w:rsidR="005C40B9" w:rsidRPr="005C40B9" w:rsidRDefault="005C40B9" w:rsidP="005C40B9">
      <w:pPr>
        <w:spacing w:after="0"/>
        <w:rPr>
          <w:rFonts w:ascii="Arial" w:hAnsi="Arial" w:cs="Arial"/>
        </w:rPr>
      </w:pPr>
    </w:p>
    <w:p w14:paraId="501A43FB" w14:textId="77777777" w:rsidR="005C40B9" w:rsidRPr="005C40B9" w:rsidRDefault="005C40B9" w:rsidP="005C40B9">
      <w:pPr>
        <w:spacing w:after="120"/>
        <w:rPr>
          <w:rFonts w:ascii="Arial" w:hAnsi="Arial" w:cs="Arial"/>
          <w:b/>
        </w:rPr>
      </w:pPr>
      <w:r w:rsidRPr="005C40B9">
        <w:rPr>
          <w:rFonts w:ascii="Arial" w:hAnsi="Arial" w:cs="Arial"/>
          <w:b/>
        </w:rPr>
        <w:t>1. Overall Description:</w:t>
      </w:r>
    </w:p>
    <w:p w14:paraId="3D789988" w14:textId="321CD374" w:rsidR="008C4C81" w:rsidRDefault="008869D8" w:rsidP="005C40B9">
      <w:pPr>
        <w:tabs>
          <w:tab w:val="center" w:pos="4153"/>
          <w:tab w:val="right" w:pos="8306"/>
        </w:tabs>
        <w:spacing w:after="120"/>
        <w:rPr>
          <w:rFonts w:ascii="Arial" w:hAnsi="Arial" w:cs="Arial"/>
          <w:lang w:val="en-US"/>
        </w:rPr>
      </w:pPr>
      <w:r>
        <w:rPr>
          <w:rFonts w:ascii="Arial" w:hAnsi="Arial" w:cs="Arial"/>
          <w:lang w:val="en-US"/>
        </w:rPr>
        <w:t>In</w:t>
      </w:r>
      <w:r w:rsidR="00A16E3B">
        <w:rPr>
          <w:rFonts w:ascii="Arial" w:hAnsi="Arial" w:cs="Arial"/>
          <w:lang w:val="en-US"/>
        </w:rPr>
        <w:t xml:space="preserve"> Rel-18 </w:t>
      </w:r>
      <w:r>
        <w:rPr>
          <w:rFonts w:ascii="Arial" w:hAnsi="Arial" w:cs="Arial"/>
          <w:lang w:val="en-US"/>
        </w:rPr>
        <w:t xml:space="preserve">as a part of </w:t>
      </w:r>
      <w:r w:rsidR="00F76C46">
        <w:rPr>
          <w:rFonts w:ascii="Arial" w:hAnsi="Arial" w:cs="Arial"/>
          <w:lang w:val="en-US"/>
        </w:rPr>
        <w:t xml:space="preserve">the </w:t>
      </w:r>
      <w:proofErr w:type="spellStart"/>
      <w:r w:rsidR="00A22359" w:rsidRPr="00F2667E">
        <w:rPr>
          <w:rFonts w:ascii="Arial" w:hAnsi="Arial" w:cs="Arial"/>
          <w:bCs/>
        </w:rPr>
        <w:t>NR_SL_relay_enh</w:t>
      </w:r>
      <w:proofErr w:type="spellEnd"/>
      <w:r w:rsidR="00A22359" w:rsidRPr="00F2667E">
        <w:rPr>
          <w:rFonts w:ascii="Arial" w:hAnsi="Arial" w:cs="Arial"/>
          <w:bCs/>
        </w:rPr>
        <w:t>-Core</w:t>
      </w:r>
      <w:r w:rsidR="00A22359">
        <w:rPr>
          <w:rFonts w:ascii="Arial" w:hAnsi="Arial" w:cs="Arial"/>
          <w:lang w:val="en-US"/>
        </w:rPr>
        <w:t xml:space="preserve"> </w:t>
      </w:r>
      <w:r w:rsidR="00F76C46">
        <w:rPr>
          <w:rFonts w:ascii="Arial" w:hAnsi="Arial" w:cs="Arial"/>
          <w:lang w:val="en-US"/>
        </w:rPr>
        <w:t>work item</w:t>
      </w:r>
      <w:r>
        <w:rPr>
          <w:rFonts w:ascii="Arial" w:hAnsi="Arial" w:cs="Arial"/>
          <w:lang w:val="en-US"/>
        </w:rPr>
        <w:t xml:space="preserve"> </w:t>
      </w:r>
      <w:r w:rsidR="00F2667E">
        <w:rPr>
          <w:rFonts w:ascii="Arial" w:hAnsi="Arial" w:cs="Arial"/>
          <w:lang w:val="en-US"/>
        </w:rPr>
        <w:t xml:space="preserve">RAN2 </w:t>
      </w:r>
      <w:r w:rsidR="006E3B8D">
        <w:rPr>
          <w:rFonts w:ascii="Arial" w:hAnsi="Arial" w:cs="Arial"/>
          <w:lang w:val="en-US"/>
        </w:rPr>
        <w:t>has specified trigger</w:t>
      </w:r>
      <w:r w:rsidR="00A16E3B">
        <w:rPr>
          <w:rFonts w:ascii="Arial" w:hAnsi="Arial" w:cs="Arial"/>
          <w:lang w:val="en-US"/>
        </w:rPr>
        <w:t>s</w:t>
      </w:r>
      <w:r w:rsidR="006E3B8D">
        <w:rPr>
          <w:rFonts w:ascii="Arial" w:hAnsi="Arial" w:cs="Arial"/>
          <w:lang w:val="en-US"/>
        </w:rPr>
        <w:t xml:space="preserve"> for U2U relay selection </w:t>
      </w:r>
      <w:r w:rsidR="00A16E3B">
        <w:rPr>
          <w:rFonts w:ascii="Arial" w:hAnsi="Arial" w:cs="Arial"/>
          <w:lang w:val="en-US"/>
        </w:rPr>
        <w:t>and reselection in</w:t>
      </w:r>
      <w:r w:rsidR="00A16E3B" w:rsidRPr="00A16E3B">
        <w:rPr>
          <w:rFonts w:ascii="Arial" w:hAnsi="Arial" w:cs="Arial"/>
          <w:lang w:val="en-US"/>
        </w:rPr>
        <w:t xml:space="preserve"> 5.8.17.3</w:t>
      </w:r>
      <w:r w:rsidR="00A16E3B">
        <w:rPr>
          <w:rFonts w:ascii="Arial" w:hAnsi="Arial" w:cs="Arial"/>
          <w:lang w:val="en-US"/>
        </w:rPr>
        <w:t xml:space="preserve"> of TS 38.331. </w:t>
      </w:r>
      <w:r w:rsidR="00D43CA6">
        <w:rPr>
          <w:rFonts w:ascii="Arial" w:hAnsi="Arial" w:cs="Arial"/>
          <w:lang w:val="en-US"/>
        </w:rPr>
        <w:t>T</w:t>
      </w:r>
      <w:r w:rsidR="008C4C81">
        <w:rPr>
          <w:rFonts w:ascii="Arial" w:hAnsi="Arial" w:cs="Arial"/>
          <w:lang w:val="en-US"/>
        </w:rPr>
        <w:t xml:space="preserve">riggering </w:t>
      </w:r>
      <w:r w:rsidR="00D43CA6">
        <w:rPr>
          <w:rFonts w:ascii="Arial" w:hAnsi="Arial" w:cs="Arial"/>
          <w:lang w:val="en-US"/>
        </w:rPr>
        <w:t xml:space="preserve">U2U relay selection enables </w:t>
      </w:r>
      <w:r w:rsidR="00D43CA6" w:rsidRPr="00D43CA6">
        <w:rPr>
          <w:rFonts w:ascii="Arial" w:hAnsi="Arial" w:cs="Arial"/>
          <w:lang w:val="en-US"/>
        </w:rPr>
        <w:t>direct-to-indirect</w:t>
      </w:r>
      <w:r w:rsidR="008C4C81">
        <w:rPr>
          <w:rFonts w:ascii="Arial" w:hAnsi="Arial" w:cs="Arial"/>
          <w:lang w:val="en-US"/>
        </w:rPr>
        <w:t xml:space="preserve"> path switch and </w:t>
      </w:r>
      <w:r w:rsidR="00A16E3B">
        <w:rPr>
          <w:rFonts w:ascii="Arial" w:hAnsi="Arial" w:cs="Arial"/>
          <w:lang w:val="en-US"/>
        </w:rPr>
        <w:t>trigger</w:t>
      </w:r>
      <w:r w:rsidR="008C4C81">
        <w:rPr>
          <w:rFonts w:ascii="Arial" w:hAnsi="Arial" w:cs="Arial"/>
          <w:lang w:val="en-US"/>
        </w:rPr>
        <w:t>ing</w:t>
      </w:r>
      <w:r w:rsidR="00A16E3B">
        <w:rPr>
          <w:rFonts w:ascii="Arial" w:hAnsi="Arial" w:cs="Arial"/>
          <w:lang w:val="en-US"/>
        </w:rPr>
        <w:t xml:space="preserve"> U2U relay reselection </w:t>
      </w:r>
      <w:r>
        <w:rPr>
          <w:rFonts w:ascii="Arial" w:hAnsi="Arial" w:cs="Arial"/>
          <w:lang w:val="en-US"/>
        </w:rPr>
        <w:t xml:space="preserve">enables </w:t>
      </w:r>
      <w:r w:rsidR="00D43CA6" w:rsidRPr="00D43CA6">
        <w:rPr>
          <w:rFonts w:ascii="Arial" w:hAnsi="Arial" w:cs="Arial"/>
          <w:lang w:val="en-US"/>
        </w:rPr>
        <w:t>indirect-to-indirect</w:t>
      </w:r>
      <w:r w:rsidR="008C4C81">
        <w:rPr>
          <w:rFonts w:ascii="Arial" w:hAnsi="Arial" w:cs="Arial"/>
          <w:lang w:val="en-US"/>
        </w:rPr>
        <w:t xml:space="preserve"> path switch</w:t>
      </w:r>
      <w:r w:rsidR="00D43CA6">
        <w:rPr>
          <w:rFonts w:ascii="Arial" w:hAnsi="Arial" w:cs="Arial"/>
          <w:lang w:val="en-US"/>
        </w:rPr>
        <w:t xml:space="preserve">. </w:t>
      </w:r>
    </w:p>
    <w:p w14:paraId="66CCFC1F" w14:textId="77A3ABFF" w:rsidR="00D43CA6" w:rsidRDefault="00D43CA6" w:rsidP="005C40B9">
      <w:pPr>
        <w:tabs>
          <w:tab w:val="center" w:pos="4153"/>
          <w:tab w:val="right" w:pos="8306"/>
        </w:tabs>
        <w:spacing w:after="120"/>
        <w:rPr>
          <w:rFonts w:ascii="Arial" w:hAnsi="Arial" w:cs="Arial"/>
          <w:lang w:val="en-US"/>
        </w:rPr>
      </w:pPr>
      <w:r>
        <w:rPr>
          <w:rFonts w:ascii="Arial" w:hAnsi="Arial" w:cs="Arial"/>
          <w:lang w:val="en-US"/>
        </w:rPr>
        <w:t>RAN2 has noticed that the correspondin</w:t>
      </w:r>
      <w:r w:rsidR="00D77B7E">
        <w:rPr>
          <w:rFonts w:ascii="Arial" w:hAnsi="Arial" w:cs="Arial"/>
          <w:lang w:val="en-US"/>
        </w:rPr>
        <w:t xml:space="preserve">g SA2 specification in </w:t>
      </w:r>
      <w:r w:rsidR="00D77B7E" w:rsidRPr="00D77B7E">
        <w:rPr>
          <w:rFonts w:ascii="Arial" w:hAnsi="Arial" w:cs="Arial"/>
          <w:lang w:val="en-US"/>
        </w:rPr>
        <w:t>clause 6.7.4.1 of TS 23.304</w:t>
      </w:r>
      <w:r w:rsidR="00D77B7E">
        <w:rPr>
          <w:rFonts w:ascii="Arial" w:hAnsi="Arial" w:cs="Arial"/>
          <w:lang w:val="en-US"/>
        </w:rPr>
        <w:t xml:space="preserve"> only covers the </w:t>
      </w:r>
      <w:r w:rsidR="00DF29A4">
        <w:rPr>
          <w:rFonts w:ascii="Arial" w:hAnsi="Arial" w:cs="Arial"/>
          <w:lang w:val="en-US"/>
        </w:rPr>
        <w:t xml:space="preserve">U2U </w:t>
      </w:r>
      <w:r w:rsidR="00B23394">
        <w:rPr>
          <w:rFonts w:ascii="Arial" w:hAnsi="Arial" w:cs="Arial"/>
          <w:lang w:val="en-US"/>
        </w:rPr>
        <w:t xml:space="preserve">relay reselection and </w:t>
      </w:r>
      <w:r w:rsidR="00B23394" w:rsidRPr="00D43CA6">
        <w:rPr>
          <w:rFonts w:ascii="Arial" w:hAnsi="Arial" w:cs="Arial"/>
          <w:lang w:val="en-US"/>
        </w:rPr>
        <w:t>indirect-to-indirect</w:t>
      </w:r>
      <w:r w:rsidR="00B23394">
        <w:rPr>
          <w:rFonts w:ascii="Arial" w:hAnsi="Arial" w:cs="Arial"/>
          <w:lang w:val="en-US"/>
        </w:rPr>
        <w:t xml:space="preserve"> path switch, while a similar procedure for </w:t>
      </w:r>
      <w:r w:rsidR="00DF29A4">
        <w:rPr>
          <w:rFonts w:ascii="Arial" w:hAnsi="Arial" w:cs="Arial"/>
          <w:lang w:val="en-US"/>
        </w:rPr>
        <w:t>U2U relay selection and direct-to-indirect path switch has not been found.</w:t>
      </w:r>
    </w:p>
    <w:p w14:paraId="195F4764" w14:textId="423D3495" w:rsidR="00C71061" w:rsidRDefault="008F2914" w:rsidP="005C40B9">
      <w:pPr>
        <w:tabs>
          <w:tab w:val="center" w:pos="4153"/>
          <w:tab w:val="right" w:pos="8306"/>
        </w:tabs>
        <w:spacing w:after="120"/>
        <w:rPr>
          <w:rFonts w:ascii="Arial" w:hAnsi="Arial" w:cs="Arial"/>
          <w:lang w:val="en-US"/>
        </w:rPr>
      </w:pPr>
      <w:r>
        <w:rPr>
          <w:rFonts w:ascii="Arial" w:hAnsi="Arial" w:cs="Arial"/>
          <w:lang w:val="en-US"/>
        </w:rPr>
        <w:t xml:space="preserve">Therefore </w:t>
      </w:r>
      <w:r w:rsidR="0089728C">
        <w:rPr>
          <w:rFonts w:ascii="Arial" w:hAnsi="Arial" w:cs="Arial"/>
          <w:lang w:val="en-US"/>
        </w:rPr>
        <w:t>RAN2</w:t>
      </w:r>
      <w:r w:rsidR="00C71061">
        <w:rPr>
          <w:rFonts w:ascii="Arial" w:hAnsi="Arial" w:cs="Arial"/>
          <w:lang w:val="en-US"/>
        </w:rPr>
        <w:t xml:space="preserve">’s understanding is that SA2 specification does not support U2U </w:t>
      </w:r>
      <w:r>
        <w:rPr>
          <w:rFonts w:ascii="Arial" w:hAnsi="Arial" w:cs="Arial"/>
          <w:lang w:val="en-US"/>
        </w:rPr>
        <w:t>r</w:t>
      </w:r>
      <w:r w:rsidR="00C71061">
        <w:rPr>
          <w:rFonts w:ascii="Arial" w:hAnsi="Arial" w:cs="Arial"/>
          <w:lang w:val="en-US"/>
        </w:rPr>
        <w:t>elay selection</w:t>
      </w:r>
      <w:r>
        <w:rPr>
          <w:rFonts w:ascii="Arial" w:hAnsi="Arial" w:cs="Arial"/>
          <w:lang w:val="en-US"/>
        </w:rPr>
        <w:t xml:space="preserve"> </w:t>
      </w:r>
      <w:r w:rsidR="00C07D38">
        <w:rPr>
          <w:rFonts w:ascii="Arial" w:hAnsi="Arial" w:cs="Arial"/>
          <w:lang w:val="en-US"/>
        </w:rPr>
        <w:t>and direct-to-indirect path switch</w:t>
      </w:r>
      <w:r w:rsidR="00C71061">
        <w:rPr>
          <w:rFonts w:ascii="Arial" w:hAnsi="Arial" w:cs="Arial"/>
          <w:lang w:val="en-US"/>
        </w:rPr>
        <w:t>.</w:t>
      </w:r>
    </w:p>
    <w:p w14:paraId="1AAED106" w14:textId="75A0F392" w:rsidR="005C40B9" w:rsidRDefault="00C71061" w:rsidP="005C40B9">
      <w:pPr>
        <w:tabs>
          <w:tab w:val="center" w:pos="4153"/>
          <w:tab w:val="right" w:pos="8306"/>
        </w:tabs>
        <w:spacing w:after="120"/>
        <w:rPr>
          <w:rFonts w:ascii="Arial" w:hAnsi="Arial" w:cs="Arial"/>
          <w:lang w:val="en-US"/>
        </w:rPr>
      </w:pPr>
      <w:r>
        <w:rPr>
          <w:rFonts w:ascii="Arial" w:hAnsi="Arial" w:cs="Arial"/>
          <w:lang w:val="en-US"/>
        </w:rPr>
        <w:t xml:space="preserve">RAN2 would like to </w:t>
      </w:r>
      <w:r w:rsidR="00EB64A8">
        <w:rPr>
          <w:rFonts w:ascii="Arial" w:hAnsi="Arial" w:cs="Arial"/>
          <w:lang w:val="en-US"/>
        </w:rPr>
        <w:t xml:space="preserve">ask </w:t>
      </w:r>
      <w:r>
        <w:rPr>
          <w:rFonts w:ascii="Arial" w:hAnsi="Arial" w:cs="Arial"/>
          <w:lang w:val="en-US"/>
        </w:rPr>
        <w:t xml:space="preserve">SA2 whether </w:t>
      </w:r>
      <w:r w:rsidR="00C07D38">
        <w:rPr>
          <w:rFonts w:ascii="Arial" w:hAnsi="Arial" w:cs="Arial"/>
          <w:lang w:val="en-US"/>
        </w:rPr>
        <w:t>it</w:t>
      </w:r>
      <w:r>
        <w:rPr>
          <w:rFonts w:ascii="Arial" w:hAnsi="Arial" w:cs="Arial"/>
          <w:lang w:val="en-US"/>
        </w:rPr>
        <w:t xml:space="preserve"> is possible to extend SA2 specifications to cover </w:t>
      </w:r>
      <w:r w:rsidR="008F2914">
        <w:rPr>
          <w:rFonts w:ascii="Arial" w:hAnsi="Arial" w:cs="Arial"/>
          <w:lang w:val="en-US"/>
        </w:rPr>
        <w:t>U2U relay selection to enable direct-to-indirect path switch</w:t>
      </w:r>
      <w:r w:rsidR="00CB2E62">
        <w:rPr>
          <w:rFonts w:ascii="Arial" w:hAnsi="Arial" w:cs="Arial"/>
          <w:lang w:val="en-US"/>
        </w:rPr>
        <w:t xml:space="preserve"> to align SA2 and RAN2 specifications</w:t>
      </w:r>
      <w:r>
        <w:rPr>
          <w:rFonts w:ascii="Arial" w:hAnsi="Arial" w:cs="Arial"/>
          <w:lang w:val="en-US"/>
        </w:rPr>
        <w:t>.</w:t>
      </w:r>
    </w:p>
    <w:p w14:paraId="0BE6458C" w14:textId="77777777" w:rsidR="008F2914" w:rsidRPr="005C40B9" w:rsidRDefault="008F2914" w:rsidP="005C40B9">
      <w:pPr>
        <w:tabs>
          <w:tab w:val="center" w:pos="4153"/>
          <w:tab w:val="right" w:pos="8306"/>
        </w:tabs>
        <w:spacing w:after="120"/>
        <w:rPr>
          <w:rFonts w:ascii="Arial" w:hAnsi="Arial" w:cs="Arial"/>
          <w:lang w:val="en-US"/>
        </w:rPr>
      </w:pPr>
    </w:p>
    <w:p w14:paraId="076A79D5" w14:textId="77777777" w:rsidR="005C40B9" w:rsidRPr="005C40B9" w:rsidRDefault="005C40B9" w:rsidP="005C40B9">
      <w:pPr>
        <w:spacing w:after="120"/>
        <w:rPr>
          <w:rFonts w:ascii="Arial" w:hAnsi="Arial" w:cs="Arial"/>
          <w:b/>
        </w:rPr>
      </w:pPr>
      <w:r w:rsidRPr="005C40B9">
        <w:rPr>
          <w:rFonts w:ascii="Arial" w:hAnsi="Arial" w:cs="Arial"/>
          <w:b/>
        </w:rPr>
        <w:t>2. Actions:</w:t>
      </w:r>
    </w:p>
    <w:p w14:paraId="1AD0925C" w14:textId="660A3986" w:rsidR="005C40B9" w:rsidRPr="005C40B9" w:rsidRDefault="005C40B9" w:rsidP="005C40B9">
      <w:pPr>
        <w:spacing w:after="120"/>
        <w:ind w:left="1985" w:hanging="1985"/>
        <w:rPr>
          <w:rFonts w:ascii="Arial" w:hAnsi="Arial" w:cs="Arial"/>
          <w:b/>
        </w:rPr>
      </w:pPr>
      <w:r w:rsidRPr="005C40B9">
        <w:rPr>
          <w:rFonts w:ascii="Arial" w:hAnsi="Arial" w:cs="Arial"/>
          <w:b/>
        </w:rPr>
        <w:t xml:space="preserve">To </w:t>
      </w:r>
      <w:r w:rsidR="00C71061">
        <w:rPr>
          <w:rFonts w:ascii="Arial" w:hAnsi="Arial" w:cs="Arial"/>
          <w:b/>
        </w:rPr>
        <w:t>SA WG2</w:t>
      </w:r>
      <w:r w:rsidRPr="005C40B9">
        <w:rPr>
          <w:rFonts w:ascii="Arial" w:hAnsi="Arial" w:cs="Arial"/>
          <w:b/>
        </w:rPr>
        <w:t xml:space="preserve"> group.</w:t>
      </w:r>
    </w:p>
    <w:p w14:paraId="4E8B8CD1" w14:textId="4D709D81" w:rsidR="005C40B9" w:rsidRPr="005C40B9" w:rsidRDefault="005C40B9" w:rsidP="005C40B9">
      <w:pPr>
        <w:spacing w:after="120"/>
        <w:ind w:left="993" w:hanging="993"/>
        <w:rPr>
          <w:rFonts w:ascii="Arial" w:hAnsi="Arial" w:cs="Arial"/>
        </w:rPr>
      </w:pPr>
      <w:r w:rsidRPr="005C40B9">
        <w:rPr>
          <w:rFonts w:ascii="Arial" w:hAnsi="Arial" w:cs="Arial"/>
          <w:b/>
        </w:rPr>
        <w:t xml:space="preserve">ACTION: </w:t>
      </w:r>
      <w:r w:rsidRPr="005C40B9">
        <w:rPr>
          <w:rFonts w:ascii="Arial" w:hAnsi="Arial" w:cs="Arial"/>
          <w:b/>
        </w:rPr>
        <w:tab/>
      </w:r>
      <w:r w:rsidRPr="005C40B9">
        <w:rPr>
          <w:rFonts w:ascii="Arial" w:hAnsi="Arial" w:cs="Arial"/>
        </w:rPr>
        <w:t xml:space="preserve">RAN2 respectfully asks </w:t>
      </w:r>
      <w:r w:rsidR="00232996">
        <w:rPr>
          <w:rFonts w:ascii="Arial" w:hAnsi="Arial" w:cs="Arial"/>
        </w:rPr>
        <w:t xml:space="preserve">SA2 </w:t>
      </w:r>
      <w:r w:rsidR="00EB64A8" w:rsidRPr="00EB64A8">
        <w:rPr>
          <w:rFonts w:ascii="Arial" w:hAnsi="Arial" w:cs="Arial"/>
        </w:rPr>
        <w:t>whether it is possible to extend SA2 specifications to cover U2U relay selection to enable direct-to-indirect path switch</w:t>
      </w:r>
      <w:r w:rsidR="00CB2E62">
        <w:rPr>
          <w:rFonts w:ascii="Arial" w:hAnsi="Arial" w:cs="Arial"/>
        </w:rPr>
        <w:t xml:space="preserve"> </w:t>
      </w:r>
      <w:r w:rsidR="001164BA">
        <w:rPr>
          <w:rFonts w:ascii="Arial" w:hAnsi="Arial" w:cs="Arial"/>
          <w:lang w:val="en-US"/>
        </w:rPr>
        <w:t>to align SA2 and RAN2 specifications</w:t>
      </w:r>
      <w:r w:rsidR="00EB64A8" w:rsidRPr="00EB64A8">
        <w:rPr>
          <w:rFonts w:ascii="Arial" w:hAnsi="Arial" w:cs="Arial"/>
        </w:rPr>
        <w:t>.</w:t>
      </w:r>
    </w:p>
    <w:p w14:paraId="5AA60D02" w14:textId="77777777" w:rsidR="005C40B9" w:rsidRPr="005C40B9" w:rsidRDefault="005C40B9" w:rsidP="005C40B9">
      <w:pPr>
        <w:spacing w:after="120"/>
        <w:rPr>
          <w:rFonts w:ascii="Arial" w:hAnsi="Arial" w:cs="Arial"/>
          <w:b/>
        </w:rPr>
      </w:pPr>
    </w:p>
    <w:p w14:paraId="2F4DF2D3" w14:textId="77777777" w:rsidR="005C40B9" w:rsidRPr="005C40B9" w:rsidRDefault="005C40B9" w:rsidP="005C40B9">
      <w:pPr>
        <w:spacing w:after="120"/>
        <w:rPr>
          <w:rFonts w:ascii="Arial" w:hAnsi="Arial" w:cs="Arial"/>
          <w:b/>
        </w:rPr>
      </w:pPr>
      <w:r w:rsidRPr="005C40B9">
        <w:rPr>
          <w:rFonts w:ascii="Arial" w:hAnsi="Arial" w:cs="Arial"/>
          <w:b/>
        </w:rPr>
        <w:t>3. Date of Next TSG-RAN WG2 Meeting:</w:t>
      </w:r>
    </w:p>
    <w:p w14:paraId="5C694E1C" w14:textId="77777777" w:rsidR="005C40B9" w:rsidRPr="005C40B9" w:rsidRDefault="005C40B9" w:rsidP="005C40B9">
      <w:pPr>
        <w:tabs>
          <w:tab w:val="left" w:pos="3119"/>
        </w:tabs>
        <w:spacing w:after="120"/>
        <w:ind w:left="2268" w:hanging="2268"/>
        <w:rPr>
          <w:rFonts w:ascii="Arial" w:hAnsi="Arial" w:cs="Arial"/>
          <w:bCs/>
        </w:rPr>
      </w:pPr>
      <w:r w:rsidRPr="005C40B9">
        <w:rPr>
          <w:rFonts w:ascii="Arial" w:hAnsi="Arial" w:cs="Arial"/>
          <w:bCs/>
        </w:rPr>
        <w:t>RAN2#125bis</w:t>
      </w:r>
      <w:r w:rsidRPr="005C40B9">
        <w:rPr>
          <w:rFonts w:ascii="Arial" w:hAnsi="Arial" w:cs="Arial"/>
          <w:bCs/>
        </w:rPr>
        <w:tab/>
        <w:t>from 2024-04-15</w:t>
      </w:r>
      <w:r w:rsidRPr="005C40B9">
        <w:rPr>
          <w:rFonts w:ascii="Arial" w:hAnsi="Arial" w:cs="Arial"/>
          <w:bCs/>
        </w:rPr>
        <w:tab/>
        <w:t>to 2024-04-19</w:t>
      </w:r>
      <w:r w:rsidRPr="005C40B9">
        <w:rPr>
          <w:rFonts w:ascii="Arial" w:hAnsi="Arial" w:cs="Arial"/>
          <w:bCs/>
        </w:rPr>
        <w:tab/>
      </w:r>
      <w:r w:rsidRPr="005C40B9">
        <w:rPr>
          <w:rFonts w:ascii="Arial" w:hAnsi="Arial" w:cs="Arial"/>
          <w:bCs/>
        </w:rPr>
        <w:tab/>
        <w:t>China, CN</w:t>
      </w:r>
    </w:p>
    <w:p w14:paraId="4EE6709F" w14:textId="77777777" w:rsidR="005C40B9" w:rsidRPr="005C40B9" w:rsidRDefault="005C40B9" w:rsidP="005C40B9">
      <w:pPr>
        <w:tabs>
          <w:tab w:val="left" w:pos="3119"/>
        </w:tabs>
        <w:spacing w:after="120"/>
        <w:ind w:left="2268" w:hanging="2268"/>
        <w:rPr>
          <w:rFonts w:ascii="Arial" w:hAnsi="Arial" w:cs="Arial"/>
          <w:bCs/>
        </w:rPr>
      </w:pPr>
      <w:r w:rsidRPr="005C40B9">
        <w:rPr>
          <w:rFonts w:ascii="Arial" w:hAnsi="Arial" w:cs="Arial"/>
          <w:bCs/>
        </w:rPr>
        <w:t>RAN2#126</w:t>
      </w:r>
      <w:r w:rsidRPr="005C40B9">
        <w:rPr>
          <w:rFonts w:ascii="Arial" w:hAnsi="Arial" w:cs="Arial"/>
          <w:bCs/>
        </w:rPr>
        <w:tab/>
        <w:t>from 2024-05-20</w:t>
      </w:r>
      <w:r w:rsidRPr="005C40B9">
        <w:rPr>
          <w:rFonts w:ascii="Arial" w:hAnsi="Arial" w:cs="Arial"/>
          <w:bCs/>
        </w:rPr>
        <w:tab/>
        <w:t>to 2024-05-24</w:t>
      </w:r>
      <w:r w:rsidRPr="005C40B9">
        <w:rPr>
          <w:rFonts w:ascii="Arial" w:hAnsi="Arial" w:cs="Arial"/>
          <w:bCs/>
        </w:rPr>
        <w:tab/>
      </w:r>
      <w:r w:rsidRPr="005C40B9">
        <w:rPr>
          <w:rFonts w:ascii="Arial" w:hAnsi="Arial" w:cs="Arial"/>
          <w:bCs/>
        </w:rPr>
        <w:tab/>
        <w:t>Fukuoka, Japan</w:t>
      </w:r>
    </w:p>
    <w:p w14:paraId="4ECE75CF" w14:textId="797B658A" w:rsidR="00A50455" w:rsidRPr="001F64F8" w:rsidRDefault="00A50455" w:rsidP="00A50455">
      <w:pPr>
        <w:jc w:val="both"/>
        <w:rPr>
          <w:b/>
          <w:bCs/>
        </w:rPr>
      </w:pPr>
    </w:p>
    <w:sectPr w:rsidR="00A50455" w:rsidRPr="001F64F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7162" w14:textId="77777777" w:rsidR="00DE3E29" w:rsidRDefault="00DE3E29">
      <w:r>
        <w:separator/>
      </w:r>
    </w:p>
  </w:endnote>
  <w:endnote w:type="continuationSeparator" w:id="0">
    <w:p w14:paraId="6AF77BD2" w14:textId="77777777" w:rsidR="00DE3E29" w:rsidRDefault="00DE3E29">
      <w:r>
        <w:continuationSeparator/>
      </w:r>
    </w:p>
  </w:endnote>
  <w:endnote w:type="continuationNotice" w:id="1">
    <w:p w14:paraId="065EF630" w14:textId="77777777" w:rsidR="00DE3E29" w:rsidRDefault="00DE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3BC72" w14:textId="77777777" w:rsidR="00DE3E29" w:rsidRDefault="00DE3E29">
      <w:r>
        <w:separator/>
      </w:r>
    </w:p>
  </w:footnote>
  <w:footnote w:type="continuationSeparator" w:id="0">
    <w:p w14:paraId="64C8C026" w14:textId="77777777" w:rsidR="00DE3E29" w:rsidRDefault="00DE3E29">
      <w:r>
        <w:continuationSeparator/>
      </w:r>
    </w:p>
  </w:footnote>
  <w:footnote w:type="continuationNotice" w:id="1">
    <w:p w14:paraId="4E662B1D" w14:textId="77777777" w:rsidR="00DE3E29" w:rsidRDefault="00DE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1D4C8C"/>
    <w:multiLevelType w:val="hybridMultilevel"/>
    <w:tmpl w:val="375AD86E"/>
    <w:lvl w:ilvl="0" w:tplc="11B838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99762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F8D"/>
    <w:rsid w:val="000145B2"/>
    <w:rsid w:val="00016557"/>
    <w:rsid w:val="000178A3"/>
    <w:rsid w:val="000237D3"/>
    <w:rsid w:val="00023C40"/>
    <w:rsid w:val="00033397"/>
    <w:rsid w:val="00040095"/>
    <w:rsid w:val="00040365"/>
    <w:rsid w:val="00041227"/>
    <w:rsid w:val="00056A84"/>
    <w:rsid w:val="00065268"/>
    <w:rsid w:val="00067B63"/>
    <w:rsid w:val="00073C9C"/>
    <w:rsid w:val="00076412"/>
    <w:rsid w:val="00077CF6"/>
    <w:rsid w:val="00080512"/>
    <w:rsid w:val="00080A08"/>
    <w:rsid w:val="00087DBA"/>
    <w:rsid w:val="00090468"/>
    <w:rsid w:val="00094568"/>
    <w:rsid w:val="00094621"/>
    <w:rsid w:val="00096BED"/>
    <w:rsid w:val="00097FA2"/>
    <w:rsid w:val="000B544E"/>
    <w:rsid w:val="000B7BCF"/>
    <w:rsid w:val="000C522B"/>
    <w:rsid w:val="000D2E8E"/>
    <w:rsid w:val="000D58AB"/>
    <w:rsid w:val="000E010D"/>
    <w:rsid w:val="000E2AF2"/>
    <w:rsid w:val="001114F6"/>
    <w:rsid w:val="00112F1A"/>
    <w:rsid w:val="001164BA"/>
    <w:rsid w:val="0011662E"/>
    <w:rsid w:val="00117DE9"/>
    <w:rsid w:val="00123B5F"/>
    <w:rsid w:val="00130FA1"/>
    <w:rsid w:val="0014231A"/>
    <w:rsid w:val="00145075"/>
    <w:rsid w:val="00152A22"/>
    <w:rsid w:val="001574A7"/>
    <w:rsid w:val="001741A0"/>
    <w:rsid w:val="00175FA0"/>
    <w:rsid w:val="0018542A"/>
    <w:rsid w:val="00194CD0"/>
    <w:rsid w:val="001963A8"/>
    <w:rsid w:val="0019651B"/>
    <w:rsid w:val="00196FC2"/>
    <w:rsid w:val="001B49C9"/>
    <w:rsid w:val="001C23F4"/>
    <w:rsid w:val="001C4F79"/>
    <w:rsid w:val="001D4781"/>
    <w:rsid w:val="001E17B8"/>
    <w:rsid w:val="001F168B"/>
    <w:rsid w:val="001F64F8"/>
    <w:rsid w:val="001F7831"/>
    <w:rsid w:val="00204045"/>
    <w:rsid w:val="0020712B"/>
    <w:rsid w:val="00217682"/>
    <w:rsid w:val="002220FB"/>
    <w:rsid w:val="002244DF"/>
    <w:rsid w:val="0022606D"/>
    <w:rsid w:val="00231728"/>
    <w:rsid w:val="00232996"/>
    <w:rsid w:val="00240F54"/>
    <w:rsid w:val="00244A05"/>
    <w:rsid w:val="00250404"/>
    <w:rsid w:val="00256B74"/>
    <w:rsid w:val="002610D8"/>
    <w:rsid w:val="00273991"/>
    <w:rsid w:val="002747EC"/>
    <w:rsid w:val="002814BA"/>
    <w:rsid w:val="002855BF"/>
    <w:rsid w:val="002A4362"/>
    <w:rsid w:val="002A5BDE"/>
    <w:rsid w:val="002B2988"/>
    <w:rsid w:val="002B336F"/>
    <w:rsid w:val="002B5FFE"/>
    <w:rsid w:val="002C6C17"/>
    <w:rsid w:val="002C79C1"/>
    <w:rsid w:val="002F0974"/>
    <w:rsid w:val="002F0D22"/>
    <w:rsid w:val="00303264"/>
    <w:rsid w:val="00311B17"/>
    <w:rsid w:val="003156D2"/>
    <w:rsid w:val="003172DC"/>
    <w:rsid w:val="003241F8"/>
    <w:rsid w:val="00325AE3"/>
    <w:rsid w:val="00326069"/>
    <w:rsid w:val="0035462D"/>
    <w:rsid w:val="00355117"/>
    <w:rsid w:val="0036459E"/>
    <w:rsid w:val="00364B41"/>
    <w:rsid w:val="003663F7"/>
    <w:rsid w:val="0037099A"/>
    <w:rsid w:val="00383096"/>
    <w:rsid w:val="00387CB6"/>
    <w:rsid w:val="0039346C"/>
    <w:rsid w:val="00395E03"/>
    <w:rsid w:val="003A41EF"/>
    <w:rsid w:val="003A4A52"/>
    <w:rsid w:val="003A51DF"/>
    <w:rsid w:val="003B2D87"/>
    <w:rsid w:val="003B40AD"/>
    <w:rsid w:val="003B6A3E"/>
    <w:rsid w:val="003C4078"/>
    <w:rsid w:val="003C4E37"/>
    <w:rsid w:val="003D083D"/>
    <w:rsid w:val="003D0FD0"/>
    <w:rsid w:val="003D1CDA"/>
    <w:rsid w:val="003E16BE"/>
    <w:rsid w:val="003F4E28"/>
    <w:rsid w:val="004006E8"/>
    <w:rsid w:val="00401292"/>
    <w:rsid w:val="00401855"/>
    <w:rsid w:val="004273AA"/>
    <w:rsid w:val="00446C3A"/>
    <w:rsid w:val="00457175"/>
    <w:rsid w:val="004575C8"/>
    <w:rsid w:val="0046344E"/>
    <w:rsid w:val="00465587"/>
    <w:rsid w:val="00471BBD"/>
    <w:rsid w:val="00477455"/>
    <w:rsid w:val="00481FEB"/>
    <w:rsid w:val="0048607F"/>
    <w:rsid w:val="0049115C"/>
    <w:rsid w:val="004A1F7B"/>
    <w:rsid w:val="004C44D2"/>
    <w:rsid w:val="004D0E5A"/>
    <w:rsid w:val="004D3578"/>
    <w:rsid w:val="004D380D"/>
    <w:rsid w:val="004D512B"/>
    <w:rsid w:val="004E213A"/>
    <w:rsid w:val="004E6539"/>
    <w:rsid w:val="004E7553"/>
    <w:rsid w:val="004F4540"/>
    <w:rsid w:val="004F73A7"/>
    <w:rsid w:val="00503171"/>
    <w:rsid w:val="00505E6E"/>
    <w:rsid w:val="00506C28"/>
    <w:rsid w:val="00512964"/>
    <w:rsid w:val="005135C1"/>
    <w:rsid w:val="005139D4"/>
    <w:rsid w:val="00526C09"/>
    <w:rsid w:val="00534DA0"/>
    <w:rsid w:val="00537809"/>
    <w:rsid w:val="00541621"/>
    <w:rsid w:val="00543E6C"/>
    <w:rsid w:val="0054547C"/>
    <w:rsid w:val="00565087"/>
    <w:rsid w:val="0056573F"/>
    <w:rsid w:val="00566313"/>
    <w:rsid w:val="00571279"/>
    <w:rsid w:val="005716B3"/>
    <w:rsid w:val="00581CB8"/>
    <w:rsid w:val="00586190"/>
    <w:rsid w:val="00592C7C"/>
    <w:rsid w:val="005A13AB"/>
    <w:rsid w:val="005A49C6"/>
    <w:rsid w:val="005B7412"/>
    <w:rsid w:val="005C40B9"/>
    <w:rsid w:val="005C766E"/>
    <w:rsid w:val="005C7CD5"/>
    <w:rsid w:val="005D3A17"/>
    <w:rsid w:val="005E4401"/>
    <w:rsid w:val="005F30F4"/>
    <w:rsid w:val="005F327E"/>
    <w:rsid w:val="00601B0C"/>
    <w:rsid w:val="00611566"/>
    <w:rsid w:val="00615BBF"/>
    <w:rsid w:val="00617B9B"/>
    <w:rsid w:val="00643C13"/>
    <w:rsid w:val="00646D99"/>
    <w:rsid w:val="0064730F"/>
    <w:rsid w:val="00656910"/>
    <w:rsid w:val="006574C0"/>
    <w:rsid w:val="006710A0"/>
    <w:rsid w:val="00671C78"/>
    <w:rsid w:val="00692AD5"/>
    <w:rsid w:val="00694743"/>
    <w:rsid w:val="00696821"/>
    <w:rsid w:val="006A4D95"/>
    <w:rsid w:val="006A62DB"/>
    <w:rsid w:val="006B7F5A"/>
    <w:rsid w:val="006C49F3"/>
    <w:rsid w:val="006C66D8"/>
    <w:rsid w:val="006D1E24"/>
    <w:rsid w:val="006D35DE"/>
    <w:rsid w:val="006E1057"/>
    <w:rsid w:val="006E1286"/>
    <w:rsid w:val="006E1417"/>
    <w:rsid w:val="006E3B8D"/>
    <w:rsid w:val="006E3F9E"/>
    <w:rsid w:val="006F1C7E"/>
    <w:rsid w:val="006F6A2C"/>
    <w:rsid w:val="00703B48"/>
    <w:rsid w:val="007069DC"/>
    <w:rsid w:val="00707532"/>
    <w:rsid w:val="00710201"/>
    <w:rsid w:val="00711AAE"/>
    <w:rsid w:val="0072073A"/>
    <w:rsid w:val="007212FA"/>
    <w:rsid w:val="0072371A"/>
    <w:rsid w:val="00727D55"/>
    <w:rsid w:val="007304EA"/>
    <w:rsid w:val="007342B5"/>
    <w:rsid w:val="00734A5B"/>
    <w:rsid w:val="00744E76"/>
    <w:rsid w:val="0074516E"/>
    <w:rsid w:val="0075162E"/>
    <w:rsid w:val="00757D40"/>
    <w:rsid w:val="007662B5"/>
    <w:rsid w:val="00781F0F"/>
    <w:rsid w:val="0078727C"/>
    <w:rsid w:val="0079049D"/>
    <w:rsid w:val="0079373C"/>
    <w:rsid w:val="00793DC5"/>
    <w:rsid w:val="007960E6"/>
    <w:rsid w:val="00796823"/>
    <w:rsid w:val="007A2E55"/>
    <w:rsid w:val="007A5912"/>
    <w:rsid w:val="007B18D8"/>
    <w:rsid w:val="007B531C"/>
    <w:rsid w:val="007B59D1"/>
    <w:rsid w:val="007C095F"/>
    <w:rsid w:val="007C2DD0"/>
    <w:rsid w:val="007C40F7"/>
    <w:rsid w:val="007C7DF9"/>
    <w:rsid w:val="007E5500"/>
    <w:rsid w:val="007F2E08"/>
    <w:rsid w:val="007F507B"/>
    <w:rsid w:val="008024FA"/>
    <w:rsid w:val="008028A4"/>
    <w:rsid w:val="00812896"/>
    <w:rsid w:val="00813245"/>
    <w:rsid w:val="0082066F"/>
    <w:rsid w:val="008279E2"/>
    <w:rsid w:val="00833BA2"/>
    <w:rsid w:val="008345A1"/>
    <w:rsid w:val="008407FC"/>
    <w:rsid w:val="00840DE0"/>
    <w:rsid w:val="00846220"/>
    <w:rsid w:val="00847CD0"/>
    <w:rsid w:val="0085285A"/>
    <w:rsid w:val="00852A48"/>
    <w:rsid w:val="00856D3A"/>
    <w:rsid w:val="008607A8"/>
    <w:rsid w:val="00862DFF"/>
    <w:rsid w:val="0086354A"/>
    <w:rsid w:val="008710FE"/>
    <w:rsid w:val="008768CA"/>
    <w:rsid w:val="00877EF9"/>
    <w:rsid w:val="00880559"/>
    <w:rsid w:val="008869D8"/>
    <w:rsid w:val="00887D4E"/>
    <w:rsid w:val="0089728C"/>
    <w:rsid w:val="008B185F"/>
    <w:rsid w:val="008B3E93"/>
    <w:rsid w:val="008B5306"/>
    <w:rsid w:val="008B54E8"/>
    <w:rsid w:val="008C0883"/>
    <w:rsid w:val="008C2E2A"/>
    <w:rsid w:val="008C3057"/>
    <w:rsid w:val="008C40C4"/>
    <w:rsid w:val="008C4C81"/>
    <w:rsid w:val="008D17E9"/>
    <w:rsid w:val="008D2E4D"/>
    <w:rsid w:val="008D5EA4"/>
    <w:rsid w:val="008F2914"/>
    <w:rsid w:val="008F396F"/>
    <w:rsid w:val="008F3DCD"/>
    <w:rsid w:val="008F3E69"/>
    <w:rsid w:val="0090271F"/>
    <w:rsid w:val="00902DB9"/>
    <w:rsid w:val="0090466A"/>
    <w:rsid w:val="00905E5A"/>
    <w:rsid w:val="00912F7D"/>
    <w:rsid w:val="009151FF"/>
    <w:rsid w:val="00923655"/>
    <w:rsid w:val="009248C6"/>
    <w:rsid w:val="00926A57"/>
    <w:rsid w:val="009270DB"/>
    <w:rsid w:val="00930864"/>
    <w:rsid w:val="009339CB"/>
    <w:rsid w:val="00936071"/>
    <w:rsid w:val="009376CD"/>
    <w:rsid w:val="00940212"/>
    <w:rsid w:val="0094219C"/>
    <w:rsid w:val="00942EC2"/>
    <w:rsid w:val="00942F92"/>
    <w:rsid w:val="00945204"/>
    <w:rsid w:val="00951C70"/>
    <w:rsid w:val="00953622"/>
    <w:rsid w:val="00961B32"/>
    <w:rsid w:val="00962509"/>
    <w:rsid w:val="00970DB3"/>
    <w:rsid w:val="00974BB0"/>
    <w:rsid w:val="00975BCD"/>
    <w:rsid w:val="009818A2"/>
    <w:rsid w:val="009928A9"/>
    <w:rsid w:val="009A0AF3"/>
    <w:rsid w:val="009A199E"/>
    <w:rsid w:val="009A5989"/>
    <w:rsid w:val="009B07CD"/>
    <w:rsid w:val="009B480B"/>
    <w:rsid w:val="009C001B"/>
    <w:rsid w:val="009C19E9"/>
    <w:rsid w:val="009C726C"/>
    <w:rsid w:val="009D74A6"/>
    <w:rsid w:val="009D7712"/>
    <w:rsid w:val="009E08B8"/>
    <w:rsid w:val="009E0E87"/>
    <w:rsid w:val="009E1D5B"/>
    <w:rsid w:val="009F2E2A"/>
    <w:rsid w:val="00A042A7"/>
    <w:rsid w:val="00A064EC"/>
    <w:rsid w:val="00A10F02"/>
    <w:rsid w:val="00A15362"/>
    <w:rsid w:val="00A16E3B"/>
    <w:rsid w:val="00A17176"/>
    <w:rsid w:val="00A204CA"/>
    <w:rsid w:val="00A209D6"/>
    <w:rsid w:val="00A22359"/>
    <w:rsid w:val="00A22738"/>
    <w:rsid w:val="00A33C15"/>
    <w:rsid w:val="00A36F5F"/>
    <w:rsid w:val="00A40CE1"/>
    <w:rsid w:val="00A430EC"/>
    <w:rsid w:val="00A46811"/>
    <w:rsid w:val="00A50455"/>
    <w:rsid w:val="00A509E0"/>
    <w:rsid w:val="00A53724"/>
    <w:rsid w:val="00A54B2B"/>
    <w:rsid w:val="00A630CB"/>
    <w:rsid w:val="00A6310C"/>
    <w:rsid w:val="00A64FD8"/>
    <w:rsid w:val="00A703B6"/>
    <w:rsid w:val="00A70901"/>
    <w:rsid w:val="00A732BB"/>
    <w:rsid w:val="00A82346"/>
    <w:rsid w:val="00A82BA4"/>
    <w:rsid w:val="00A9088E"/>
    <w:rsid w:val="00A9671C"/>
    <w:rsid w:val="00AA1518"/>
    <w:rsid w:val="00AA1553"/>
    <w:rsid w:val="00AA461C"/>
    <w:rsid w:val="00AA523F"/>
    <w:rsid w:val="00AA5BEE"/>
    <w:rsid w:val="00AB73B3"/>
    <w:rsid w:val="00AC21D0"/>
    <w:rsid w:val="00AD2E36"/>
    <w:rsid w:val="00AD40B5"/>
    <w:rsid w:val="00AD7E7C"/>
    <w:rsid w:val="00AE7778"/>
    <w:rsid w:val="00AF11E2"/>
    <w:rsid w:val="00AF3F5F"/>
    <w:rsid w:val="00AF4D9B"/>
    <w:rsid w:val="00AF61B9"/>
    <w:rsid w:val="00B05380"/>
    <w:rsid w:val="00B05962"/>
    <w:rsid w:val="00B0608E"/>
    <w:rsid w:val="00B10B2E"/>
    <w:rsid w:val="00B15449"/>
    <w:rsid w:val="00B15AEC"/>
    <w:rsid w:val="00B16C2F"/>
    <w:rsid w:val="00B220C1"/>
    <w:rsid w:val="00B23394"/>
    <w:rsid w:val="00B26411"/>
    <w:rsid w:val="00B27303"/>
    <w:rsid w:val="00B32A35"/>
    <w:rsid w:val="00B47FD1"/>
    <w:rsid w:val="00B516BB"/>
    <w:rsid w:val="00B524E9"/>
    <w:rsid w:val="00B566E8"/>
    <w:rsid w:val="00B567A0"/>
    <w:rsid w:val="00B679C2"/>
    <w:rsid w:val="00B7538C"/>
    <w:rsid w:val="00B81B02"/>
    <w:rsid w:val="00B84DB2"/>
    <w:rsid w:val="00B91D1B"/>
    <w:rsid w:val="00B94F0E"/>
    <w:rsid w:val="00BA6603"/>
    <w:rsid w:val="00BC2D54"/>
    <w:rsid w:val="00BC3555"/>
    <w:rsid w:val="00C0159B"/>
    <w:rsid w:val="00C07267"/>
    <w:rsid w:val="00C07D38"/>
    <w:rsid w:val="00C12B51"/>
    <w:rsid w:val="00C21D80"/>
    <w:rsid w:val="00C2347F"/>
    <w:rsid w:val="00C245ED"/>
    <w:rsid w:val="00C24650"/>
    <w:rsid w:val="00C25465"/>
    <w:rsid w:val="00C32A64"/>
    <w:rsid w:val="00C32B78"/>
    <w:rsid w:val="00C33079"/>
    <w:rsid w:val="00C332E2"/>
    <w:rsid w:val="00C3423B"/>
    <w:rsid w:val="00C5381F"/>
    <w:rsid w:val="00C548F4"/>
    <w:rsid w:val="00C55A12"/>
    <w:rsid w:val="00C60C07"/>
    <w:rsid w:val="00C6553E"/>
    <w:rsid w:val="00C71061"/>
    <w:rsid w:val="00C83A13"/>
    <w:rsid w:val="00C86F10"/>
    <w:rsid w:val="00C9068C"/>
    <w:rsid w:val="00C91641"/>
    <w:rsid w:val="00C92967"/>
    <w:rsid w:val="00C95ACD"/>
    <w:rsid w:val="00CA2FD7"/>
    <w:rsid w:val="00CA3D0C"/>
    <w:rsid w:val="00CA654B"/>
    <w:rsid w:val="00CA6EEB"/>
    <w:rsid w:val="00CB2E62"/>
    <w:rsid w:val="00CB5FA9"/>
    <w:rsid w:val="00CB72B8"/>
    <w:rsid w:val="00CC0DFD"/>
    <w:rsid w:val="00CD0BA8"/>
    <w:rsid w:val="00CD4C7B"/>
    <w:rsid w:val="00CD58FE"/>
    <w:rsid w:val="00CF1694"/>
    <w:rsid w:val="00CF60D3"/>
    <w:rsid w:val="00CF7B0F"/>
    <w:rsid w:val="00D0090F"/>
    <w:rsid w:val="00D305DE"/>
    <w:rsid w:val="00D33BE3"/>
    <w:rsid w:val="00D3792D"/>
    <w:rsid w:val="00D40BCF"/>
    <w:rsid w:val="00D43CA6"/>
    <w:rsid w:val="00D440F8"/>
    <w:rsid w:val="00D46B3F"/>
    <w:rsid w:val="00D54820"/>
    <w:rsid w:val="00D55E47"/>
    <w:rsid w:val="00D61480"/>
    <w:rsid w:val="00D62E19"/>
    <w:rsid w:val="00D66F95"/>
    <w:rsid w:val="00D67CD1"/>
    <w:rsid w:val="00D738D6"/>
    <w:rsid w:val="00D7448F"/>
    <w:rsid w:val="00D77B7E"/>
    <w:rsid w:val="00D80795"/>
    <w:rsid w:val="00D83A84"/>
    <w:rsid w:val="00D854BE"/>
    <w:rsid w:val="00D87E00"/>
    <w:rsid w:val="00D9134D"/>
    <w:rsid w:val="00D96D11"/>
    <w:rsid w:val="00DA7A03"/>
    <w:rsid w:val="00DB0DB8"/>
    <w:rsid w:val="00DB1818"/>
    <w:rsid w:val="00DB561C"/>
    <w:rsid w:val="00DB61BD"/>
    <w:rsid w:val="00DC309B"/>
    <w:rsid w:val="00DC4DA2"/>
    <w:rsid w:val="00DC5261"/>
    <w:rsid w:val="00DC547D"/>
    <w:rsid w:val="00DC69F3"/>
    <w:rsid w:val="00DE25D2"/>
    <w:rsid w:val="00DE3BDF"/>
    <w:rsid w:val="00DE3E29"/>
    <w:rsid w:val="00DF29A4"/>
    <w:rsid w:val="00DF7C20"/>
    <w:rsid w:val="00E038FB"/>
    <w:rsid w:val="00E04B8F"/>
    <w:rsid w:val="00E17797"/>
    <w:rsid w:val="00E22FA1"/>
    <w:rsid w:val="00E26896"/>
    <w:rsid w:val="00E3441E"/>
    <w:rsid w:val="00E37F54"/>
    <w:rsid w:val="00E42BF2"/>
    <w:rsid w:val="00E434C5"/>
    <w:rsid w:val="00E46C08"/>
    <w:rsid w:val="00E471CF"/>
    <w:rsid w:val="00E51070"/>
    <w:rsid w:val="00E54237"/>
    <w:rsid w:val="00E54DD6"/>
    <w:rsid w:val="00E5536B"/>
    <w:rsid w:val="00E62835"/>
    <w:rsid w:val="00E6480E"/>
    <w:rsid w:val="00E72532"/>
    <w:rsid w:val="00E77645"/>
    <w:rsid w:val="00E83697"/>
    <w:rsid w:val="00E859B6"/>
    <w:rsid w:val="00EA66C9"/>
    <w:rsid w:val="00EB5D32"/>
    <w:rsid w:val="00EB64A8"/>
    <w:rsid w:val="00EC4158"/>
    <w:rsid w:val="00EC4A25"/>
    <w:rsid w:val="00EC4C00"/>
    <w:rsid w:val="00ED3063"/>
    <w:rsid w:val="00ED53CB"/>
    <w:rsid w:val="00ED729D"/>
    <w:rsid w:val="00EF612C"/>
    <w:rsid w:val="00EF64DB"/>
    <w:rsid w:val="00F01848"/>
    <w:rsid w:val="00F02550"/>
    <w:rsid w:val="00F025A2"/>
    <w:rsid w:val="00F036E9"/>
    <w:rsid w:val="00F07388"/>
    <w:rsid w:val="00F11EA6"/>
    <w:rsid w:val="00F2026E"/>
    <w:rsid w:val="00F2210A"/>
    <w:rsid w:val="00F2667E"/>
    <w:rsid w:val="00F31372"/>
    <w:rsid w:val="00F31513"/>
    <w:rsid w:val="00F37743"/>
    <w:rsid w:val="00F4563A"/>
    <w:rsid w:val="00F544BA"/>
    <w:rsid w:val="00F54A3D"/>
    <w:rsid w:val="00F54CB0"/>
    <w:rsid w:val="00F579CD"/>
    <w:rsid w:val="00F653B8"/>
    <w:rsid w:val="00F71B89"/>
    <w:rsid w:val="00F7353C"/>
    <w:rsid w:val="00F74A22"/>
    <w:rsid w:val="00F76C46"/>
    <w:rsid w:val="00F76F8F"/>
    <w:rsid w:val="00F843CE"/>
    <w:rsid w:val="00F87257"/>
    <w:rsid w:val="00F941DF"/>
    <w:rsid w:val="00FA1266"/>
    <w:rsid w:val="00FB115A"/>
    <w:rsid w:val="00FB36FA"/>
    <w:rsid w:val="00FC1192"/>
    <w:rsid w:val="00FC2DFC"/>
    <w:rsid w:val="00FD461B"/>
    <w:rsid w:val="00FD4872"/>
    <w:rsid w:val="00FE106D"/>
    <w:rsid w:val="00FE251B"/>
    <w:rsid w:val="00FE4381"/>
    <w:rsid w:val="00FF37EC"/>
    <w:rsid w:val="076B9DAA"/>
    <w:rsid w:val="0865F3A1"/>
    <w:rsid w:val="196ED083"/>
    <w:rsid w:val="4007326D"/>
    <w:rsid w:val="5AA68DC8"/>
    <w:rsid w:val="5BA73574"/>
    <w:rsid w:val="65482E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2317F64-8500-42DD-90D7-84080365A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qFormat/>
    <w:rsid w:val="002C79C1"/>
    <w:rPr>
      <w:sz w:val="16"/>
      <w:szCs w:val="16"/>
    </w:rPr>
  </w:style>
  <w:style w:type="paragraph" w:styleId="CommentText">
    <w:name w:val="annotation text"/>
    <w:basedOn w:val="Normal"/>
    <w:link w:val="CommentTextChar"/>
    <w:uiPriority w:val="99"/>
    <w:qFormat/>
    <w:rsid w:val="002C79C1"/>
  </w:style>
  <w:style w:type="character" w:customStyle="1" w:styleId="CommentTextChar">
    <w:name w:val="Comment Text Char"/>
    <w:basedOn w:val="DefaultParagraphFont"/>
    <w:link w:val="CommentText"/>
    <w:uiPriority w:val="99"/>
    <w:qForma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1E17B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1E17B8"/>
    <w:rPr>
      <w:rFonts w:ascii="Arial" w:hAnsi="Arial"/>
      <w:lang w:eastAsia="ja-JP"/>
    </w:rPr>
  </w:style>
  <w:style w:type="paragraph" w:styleId="ListParagraph">
    <w:name w:val="List Paragraph"/>
    <w:basedOn w:val="Normal"/>
    <w:uiPriority w:val="34"/>
    <w:qFormat/>
    <w:rsid w:val="003D1CDA"/>
    <w:pPr>
      <w:ind w:left="720"/>
      <w:contextualSpacing/>
    </w:pPr>
  </w:style>
  <w:style w:type="character" w:customStyle="1" w:styleId="NOChar">
    <w:name w:val="NO Char"/>
    <w:link w:val="NO"/>
    <w:autoRedefine/>
    <w:qFormat/>
    <w:rsid w:val="00566313"/>
    <w:rPr>
      <w:lang w:eastAsia="en-US"/>
    </w:rPr>
  </w:style>
  <w:style w:type="character" w:customStyle="1" w:styleId="B1Char1">
    <w:name w:val="B1 Char1"/>
    <w:link w:val="B1"/>
    <w:autoRedefine/>
    <w:qFormat/>
    <w:rsid w:val="00566313"/>
    <w:rPr>
      <w:lang w:eastAsia="en-US"/>
    </w:rPr>
  </w:style>
  <w:style w:type="character" w:customStyle="1" w:styleId="B2Char">
    <w:name w:val="B2 Char"/>
    <w:link w:val="B2"/>
    <w:autoRedefine/>
    <w:qFormat/>
    <w:rsid w:val="005663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9775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RBI5PAMIO524-1616901215-9119</_dlc_DocId>
    <_dlc_DocIdUrl xmlns="71c5aaf6-e6ce-465b-b873-5148d2a4c105">
      <Url>https://nokia.sharepoint.com/sites/gxp/_layouts/15/DocIdRedir.aspx?ID=RBI5PAMIO524-1616901215-9119</Url>
      <Description>RBI5PAMIO524-1616901215-9119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microsoft.com/office/infopath/2007/PartnerControls"/>
    <ds:schemaRef ds:uri="71c5aaf6-e6ce-465b-b873-5148d2a4c105"/>
    <ds:schemaRef ds:uri="http://schemas.microsoft.com/office/2006/documentManagement/types"/>
    <ds:schemaRef ds:uri="http://purl.org/dc/elements/1.1/"/>
    <ds:schemaRef ds:uri="http://purl.org/dc/dcmitype/"/>
    <ds:schemaRef ds:uri="http://schemas.microsoft.com/office/2006/metadata/propertie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31303167-BFF6-45E7-A847-BE3FE1A74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72BC1-E8CB-4548-A1EB-741FB13DB1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1240</Words>
  <Characters>6606</Characters>
  <Application>Microsoft Office Word</Application>
  <DocSecurity>0</DocSecurity>
  <Lines>55</Lines>
  <Paragraphs>15</Paragraphs>
  <ScaleCrop>false</ScaleCrop>
  <Manager/>
  <Company>Nokia</Company>
  <LinksUpToDate>false</LinksUpToDate>
  <CharactersWithSpaces>7831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75</cp:revision>
  <dcterms:created xsi:type="dcterms:W3CDTF">2024-02-06T08:35:00Z</dcterms:created>
  <dcterms:modified xsi:type="dcterms:W3CDTF">2024-02-18T10:14:00Z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dd85fd87-c6eb-4c64-91c9-5a09230f5732</vt:lpwstr>
  </property>
  <property fmtid="{D5CDD505-2E9C-101B-9397-08002B2CF9AE}" pid="4" name="MediaServiceImageTags">
    <vt:lpwstr/>
  </property>
</Properties>
</file>